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A" w:rsidRDefault="0043247A" w:rsidP="0043247A">
      <w:pPr>
        <w:spacing w:after="0"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7205" cy="6070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3247A" w:rsidRPr="00002057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57">
        <w:rPr>
          <w:rFonts w:ascii="Times New Roman" w:hAnsi="Times New Roman" w:cs="Times New Roman"/>
          <w:b/>
          <w:sz w:val="28"/>
          <w:szCs w:val="28"/>
        </w:rPr>
        <w:t>«Октябрьский муниципальный район»</w:t>
      </w:r>
    </w:p>
    <w:p w:rsidR="0043247A" w:rsidRPr="00BC4E65" w:rsidRDefault="0043247A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3247A" w:rsidRPr="00BC4E65" w:rsidRDefault="0043247A" w:rsidP="0043247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C4E65">
        <w:rPr>
          <w:b w:val="0"/>
          <w:sz w:val="28"/>
          <w:szCs w:val="28"/>
        </w:rPr>
        <w:t>АДМИНИСТРАЦИЯ МУНИЦИПАЛЬНОГО РАЙОНА</w:t>
      </w:r>
    </w:p>
    <w:p w:rsidR="0043247A" w:rsidRPr="00BC4E65" w:rsidRDefault="0043247A" w:rsidP="0043247A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43247A" w:rsidRPr="00866030" w:rsidRDefault="00093F05" w:rsidP="0043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04.12.2024</w:t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43247A" w:rsidRPr="00BC4E65">
        <w:rPr>
          <w:rFonts w:ascii="Times New Roman" w:hAnsi="Times New Roman" w:cs="Times New Roman"/>
          <w:sz w:val="28"/>
          <w:szCs w:val="28"/>
        </w:rPr>
        <w:tab/>
      </w:r>
      <w:r w:rsidR="008762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247A">
        <w:rPr>
          <w:rFonts w:ascii="Times New Roman" w:hAnsi="Times New Roman" w:cs="Times New Roman"/>
          <w:sz w:val="28"/>
          <w:szCs w:val="28"/>
        </w:rPr>
        <w:tab/>
      </w:r>
      <w:r w:rsidR="006F46EE">
        <w:rPr>
          <w:rFonts w:ascii="Times New Roman" w:hAnsi="Times New Roman" w:cs="Times New Roman"/>
          <w:sz w:val="28"/>
          <w:szCs w:val="28"/>
        </w:rPr>
        <w:t xml:space="preserve"> </w:t>
      </w:r>
      <w:r w:rsidR="0022649F">
        <w:rPr>
          <w:rFonts w:ascii="Times New Roman" w:hAnsi="Times New Roman" w:cs="Times New Roman"/>
          <w:sz w:val="28"/>
          <w:szCs w:val="28"/>
        </w:rPr>
        <w:t xml:space="preserve">   </w:t>
      </w:r>
      <w:r w:rsidR="00541F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649F">
        <w:rPr>
          <w:rFonts w:ascii="Times New Roman" w:hAnsi="Times New Roman" w:cs="Times New Roman"/>
          <w:sz w:val="28"/>
          <w:szCs w:val="28"/>
        </w:rPr>
        <w:t xml:space="preserve">       </w:t>
      </w:r>
      <w:r w:rsidR="006F46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F46EE">
        <w:rPr>
          <w:rFonts w:ascii="Times New Roman" w:hAnsi="Times New Roman" w:cs="Times New Roman"/>
          <w:sz w:val="28"/>
          <w:szCs w:val="28"/>
        </w:rPr>
        <w:t xml:space="preserve">     </w:t>
      </w:r>
      <w:r w:rsidR="0043247A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0068B0" w:rsidRDefault="000068B0" w:rsidP="000068B0">
      <w:pPr>
        <w:ind w:firstLine="851"/>
        <w:jc w:val="both"/>
        <w:rPr>
          <w:sz w:val="26"/>
          <w:szCs w:val="26"/>
        </w:rPr>
      </w:pPr>
    </w:p>
    <w:p w:rsidR="000068B0" w:rsidRPr="000068B0" w:rsidRDefault="000068B0" w:rsidP="000068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068B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0068B0">
        <w:rPr>
          <w:rFonts w:ascii="Times New Roman" w:hAnsi="Times New Roman" w:cs="Times New Roman"/>
          <w:sz w:val="28"/>
          <w:szCs w:val="28"/>
        </w:rPr>
        <w:t xml:space="preserve">Порядка установления факта проживания </w:t>
      </w:r>
      <w:r w:rsidR="00CB0719" w:rsidRPr="00C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Российской</w:t>
      </w:r>
      <w:proofErr w:type="gramEnd"/>
      <w:r w:rsidR="00CB0719" w:rsidRPr="00C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Федерации, иностранных граждан и лиц без гражданства</w:t>
      </w:r>
      <w:r w:rsidR="00CB0719">
        <w:rPr>
          <w:color w:val="000000"/>
          <w:sz w:val="21"/>
          <w:szCs w:val="21"/>
          <w:shd w:val="clear" w:color="auto" w:fill="FFFFFF"/>
        </w:rPr>
        <w:t xml:space="preserve"> </w:t>
      </w:r>
      <w:r w:rsidRPr="000068B0">
        <w:rPr>
          <w:rFonts w:ascii="Times New Roman" w:hAnsi="Times New Roman" w:cs="Times New Roman"/>
          <w:sz w:val="28"/>
          <w:szCs w:val="28"/>
        </w:rPr>
        <w:t xml:space="preserve">в жилых помещениях,  находящихся  в зоне чрезвычайной ситуации, нарушения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068B0">
        <w:rPr>
          <w:rFonts w:ascii="Times New Roman" w:hAnsi="Times New Roman" w:cs="Times New Roman"/>
          <w:sz w:val="28"/>
          <w:szCs w:val="28"/>
        </w:rPr>
        <w:t xml:space="preserve">жизнедеятельности и утраты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0068B0">
        <w:rPr>
          <w:rFonts w:ascii="Times New Roman" w:hAnsi="Times New Roman" w:cs="Times New Roman"/>
          <w:sz w:val="28"/>
          <w:szCs w:val="28"/>
        </w:rPr>
        <w:t>имущества в результате 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FE7138">
        <w:rPr>
          <w:rFonts w:ascii="Times New Roman" w:hAnsi="Times New Roman" w:cs="Times New Roman"/>
          <w:sz w:val="28"/>
          <w:szCs w:val="28"/>
        </w:rPr>
        <w:t xml:space="preserve"> на территории Октябрьского муниципального района Еврейской автономной области</w:t>
      </w:r>
    </w:p>
    <w:p w:rsidR="000068B0" w:rsidRDefault="000068B0" w:rsidP="000068B0">
      <w:pPr>
        <w:pStyle w:val="a8"/>
        <w:jc w:val="both"/>
        <w:rPr>
          <w:sz w:val="26"/>
          <w:szCs w:val="26"/>
        </w:rPr>
      </w:pPr>
    </w:p>
    <w:p w:rsidR="0043247A" w:rsidRPr="0043247A" w:rsidRDefault="000068B0" w:rsidP="000068B0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068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ситуациях природного и техногенного характера»,</w:t>
      </w:r>
      <w:r>
        <w:rPr>
          <w:sz w:val="26"/>
          <w:szCs w:val="26"/>
        </w:rPr>
        <w:t xml:space="preserve"> </w:t>
      </w:r>
      <w:r w:rsidR="0043247A"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F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</w:t>
      </w:r>
      <w:r w:rsidR="0043247A"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EF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proofErr w:type="gramEnd"/>
    </w:p>
    <w:p w:rsidR="0043247A" w:rsidRPr="0043247A" w:rsidRDefault="0043247A" w:rsidP="005E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4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068B0" w:rsidRDefault="0043247A" w:rsidP="000068B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8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068B0" w:rsidRPr="000068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068B0">
        <w:rPr>
          <w:rFonts w:ascii="Times New Roman" w:hAnsi="Times New Roman" w:cs="Times New Roman"/>
          <w:sz w:val="28"/>
          <w:szCs w:val="28"/>
        </w:rPr>
        <w:t>П</w:t>
      </w:r>
      <w:r w:rsidR="000068B0" w:rsidRPr="000068B0">
        <w:rPr>
          <w:rFonts w:ascii="Times New Roman" w:hAnsi="Times New Roman" w:cs="Times New Roman"/>
          <w:sz w:val="28"/>
          <w:szCs w:val="28"/>
        </w:rPr>
        <w:t xml:space="preserve">орядок установления фактов проживания </w:t>
      </w:r>
      <w:r w:rsidR="00CB0719" w:rsidRPr="00C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Российской Федерации, иностранных граждан и лиц без гражданства</w:t>
      </w:r>
      <w:r w:rsidR="000068B0" w:rsidRPr="000068B0">
        <w:rPr>
          <w:rFonts w:ascii="Times New Roman" w:hAnsi="Times New Roman" w:cs="Times New Roman"/>
          <w:sz w:val="28"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(далее – Порядок) согласно приложению.</w:t>
      </w:r>
    </w:p>
    <w:p w:rsidR="00180AAB" w:rsidRPr="00180AAB" w:rsidRDefault="00180AAB" w:rsidP="00180AA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0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0A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A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80AAB" w:rsidRPr="00180AAB" w:rsidRDefault="00180AAB" w:rsidP="00180AA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AA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180AAB" w:rsidRPr="00180AAB" w:rsidRDefault="00180AAB" w:rsidP="00180AA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0A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80AAB" w:rsidRDefault="00180AAB" w:rsidP="00180A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62B6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62B6" w:rsidRPr="00866030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62B6" w:rsidRPr="00680F3F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  <w:r w:rsidRPr="00680F3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E62B6" w:rsidRPr="00680F3F" w:rsidRDefault="005E62B6" w:rsidP="005E62B6">
      <w:pPr>
        <w:pStyle w:val="a8"/>
        <w:rPr>
          <w:rFonts w:ascii="Times New Roman" w:hAnsi="Times New Roman" w:cs="Times New Roman"/>
          <w:sz w:val="28"/>
          <w:szCs w:val="28"/>
        </w:rPr>
      </w:pPr>
      <w:r w:rsidRPr="00680F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 w:rsidRPr="00680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0F3F">
        <w:rPr>
          <w:rFonts w:ascii="Times New Roman" w:hAnsi="Times New Roman" w:cs="Times New Roman"/>
          <w:sz w:val="28"/>
          <w:szCs w:val="28"/>
        </w:rPr>
        <w:t xml:space="preserve">      </w:t>
      </w:r>
      <w:r w:rsidR="00E66E32">
        <w:rPr>
          <w:rFonts w:ascii="Times New Roman" w:hAnsi="Times New Roman" w:cs="Times New Roman"/>
          <w:sz w:val="28"/>
          <w:szCs w:val="28"/>
        </w:rPr>
        <w:t xml:space="preserve">   </w:t>
      </w:r>
      <w:r w:rsidRPr="00680F3F">
        <w:rPr>
          <w:rFonts w:ascii="Times New Roman" w:hAnsi="Times New Roman" w:cs="Times New Roman"/>
          <w:sz w:val="28"/>
          <w:szCs w:val="28"/>
        </w:rPr>
        <w:t xml:space="preserve">М.Ю. Леонова </w:t>
      </w:r>
    </w:p>
    <w:p w:rsidR="00FE7138" w:rsidRPr="00FE7138" w:rsidRDefault="00FE7138" w:rsidP="00FE713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7138" w:rsidRPr="00FE7138" w:rsidRDefault="00FE7138" w:rsidP="00FE713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7138" w:rsidRPr="00FE7138" w:rsidRDefault="00FE7138" w:rsidP="00FE713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E7138" w:rsidRPr="00FE7138" w:rsidRDefault="00FE7138" w:rsidP="00FE713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138">
        <w:rPr>
          <w:rFonts w:ascii="Times New Roman" w:hAnsi="Times New Roman" w:cs="Times New Roman"/>
          <w:sz w:val="28"/>
          <w:szCs w:val="28"/>
        </w:rPr>
        <w:t>«</w:t>
      </w:r>
      <w:r w:rsidR="00093F05">
        <w:rPr>
          <w:rFonts w:ascii="Times New Roman" w:hAnsi="Times New Roman" w:cs="Times New Roman"/>
          <w:sz w:val="28"/>
          <w:szCs w:val="28"/>
        </w:rPr>
        <w:t>04</w:t>
      </w:r>
      <w:r w:rsidRPr="00FE7138">
        <w:rPr>
          <w:rFonts w:ascii="Times New Roman" w:hAnsi="Times New Roman" w:cs="Times New Roman"/>
          <w:sz w:val="28"/>
          <w:szCs w:val="28"/>
        </w:rPr>
        <w:t>»</w:t>
      </w:r>
      <w:r w:rsidR="00093F05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FE7138">
        <w:rPr>
          <w:rFonts w:ascii="Times New Roman" w:hAnsi="Times New Roman" w:cs="Times New Roman"/>
          <w:sz w:val="28"/>
          <w:szCs w:val="28"/>
        </w:rPr>
        <w:t xml:space="preserve"> № </w:t>
      </w:r>
      <w:r w:rsidR="00093F05">
        <w:rPr>
          <w:rFonts w:ascii="Times New Roman" w:hAnsi="Times New Roman" w:cs="Times New Roman"/>
          <w:sz w:val="28"/>
          <w:szCs w:val="28"/>
        </w:rPr>
        <w:t>177</w:t>
      </w:r>
    </w:p>
    <w:p w:rsidR="00FE7138" w:rsidRDefault="00FE7138" w:rsidP="00FE7138">
      <w:pPr>
        <w:rPr>
          <w:sz w:val="26"/>
          <w:szCs w:val="26"/>
        </w:rPr>
      </w:pPr>
    </w:p>
    <w:p w:rsidR="00FE7138" w:rsidRPr="00FE7138" w:rsidRDefault="00FE7138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>П</w:t>
      </w:r>
      <w:r w:rsidR="00536757">
        <w:rPr>
          <w:rFonts w:ascii="Times New Roman" w:hAnsi="Times New Roman" w:cs="Times New Roman"/>
          <w:sz w:val="28"/>
          <w:szCs w:val="28"/>
        </w:rPr>
        <w:t>орядок</w:t>
      </w:r>
    </w:p>
    <w:p w:rsidR="00180AAB" w:rsidRDefault="00FE7138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068B0">
        <w:rPr>
          <w:rFonts w:ascii="Times New Roman" w:hAnsi="Times New Roman" w:cs="Times New Roman"/>
          <w:sz w:val="28"/>
          <w:szCs w:val="28"/>
        </w:rPr>
        <w:t xml:space="preserve">установления факта проживания </w:t>
      </w:r>
      <w:r w:rsidR="00CB0719" w:rsidRPr="00C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Российской Федерации, иностранных граждан и лиц без гражданства</w:t>
      </w:r>
      <w:r w:rsidRPr="00CB0719">
        <w:rPr>
          <w:rFonts w:ascii="Times New Roman" w:hAnsi="Times New Roman" w:cs="Times New Roman"/>
          <w:sz w:val="28"/>
          <w:szCs w:val="28"/>
        </w:rPr>
        <w:t xml:space="preserve"> </w:t>
      </w:r>
      <w:r w:rsidRPr="000068B0">
        <w:rPr>
          <w:rFonts w:ascii="Times New Roman" w:hAnsi="Times New Roman" w:cs="Times New Roman"/>
          <w:sz w:val="28"/>
          <w:szCs w:val="28"/>
        </w:rPr>
        <w:t xml:space="preserve">в жилых помещениях,  находящихся  в зоне чрезвычайной ситуации, нарушения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068B0">
        <w:rPr>
          <w:rFonts w:ascii="Times New Roman" w:hAnsi="Times New Roman" w:cs="Times New Roman"/>
          <w:sz w:val="28"/>
          <w:szCs w:val="28"/>
        </w:rPr>
        <w:t xml:space="preserve">жизнедеятельности и утраты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0068B0">
        <w:rPr>
          <w:rFonts w:ascii="Times New Roman" w:hAnsi="Times New Roman" w:cs="Times New Roman"/>
          <w:sz w:val="28"/>
          <w:szCs w:val="28"/>
        </w:rPr>
        <w:t>имущества в результате 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Октябрьского муниципального района Еврейской автономной области</w:t>
      </w:r>
    </w:p>
    <w:p w:rsidR="00536757" w:rsidRDefault="00536757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E7138" w:rsidRPr="00536757" w:rsidRDefault="00536757" w:rsidP="00FE713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757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FE7138" w:rsidRPr="00FE7138" w:rsidRDefault="00FE7138" w:rsidP="00FE71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713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E713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FE7138">
        <w:rPr>
          <w:rFonts w:ascii="Times New Roman" w:hAnsi="Times New Roman" w:cs="Times New Roman"/>
          <w:sz w:val="28"/>
          <w:szCs w:val="28"/>
        </w:rPr>
        <w:t xml:space="preserve"> (далее – Администрация) полномочий, предусмотренных пунктом «</w:t>
      </w:r>
      <w:proofErr w:type="spellStart"/>
      <w:r w:rsidRPr="00FE713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E7138">
        <w:rPr>
          <w:rFonts w:ascii="Times New Roman" w:hAnsi="Times New Roman" w:cs="Times New Roman"/>
          <w:sz w:val="28"/>
          <w:szCs w:val="28"/>
        </w:rPr>
        <w:t xml:space="preserve">» части 2 статьи 11 Федерального закона от 21 декабря 1994 г. № 68- ФЗ «О защите населения и территорий от чрезвычайных ситуаций природного и техногенного характера» по установлению фактов проживания </w:t>
      </w:r>
      <w:r w:rsidR="00CB0719" w:rsidRPr="00CB0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 Российской Федерации, иностранных граждан и лиц без гражданства</w:t>
      </w:r>
      <w:r w:rsidR="00CB0719">
        <w:rPr>
          <w:rFonts w:ascii="Times New Roman" w:hAnsi="Times New Roman" w:cs="Times New Roman"/>
          <w:sz w:val="28"/>
          <w:szCs w:val="28"/>
        </w:rPr>
        <w:t xml:space="preserve"> (далее - граждан) </w:t>
      </w:r>
      <w:r w:rsidRPr="00FE7138">
        <w:rPr>
          <w:rFonts w:ascii="Times New Roman" w:hAnsi="Times New Roman" w:cs="Times New Roman"/>
          <w:sz w:val="28"/>
          <w:szCs w:val="28"/>
        </w:rPr>
        <w:t>в жилых помещениях</w:t>
      </w:r>
      <w:proofErr w:type="gramEnd"/>
      <w:r w:rsidRPr="00FE7138">
        <w:rPr>
          <w:rFonts w:ascii="Times New Roman" w:hAnsi="Times New Roman" w:cs="Times New Roman"/>
          <w:sz w:val="28"/>
          <w:szCs w:val="28"/>
        </w:rPr>
        <w:t xml:space="preserve">, находящихся в зоне чрезвычайной ситуации, нарушения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E7138">
        <w:rPr>
          <w:rFonts w:ascii="Times New Roman" w:hAnsi="Times New Roman" w:cs="Times New Roman"/>
          <w:sz w:val="28"/>
          <w:szCs w:val="28"/>
        </w:rPr>
        <w:t>жизнедеятельности и утраты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FE7138">
        <w:rPr>
          <w:rFonts w:ascii="Times New Roman" w:hAnsi="Times New Roman" w:cs="Times New Roman"/>
          <w:sz w:val="28"/>
          <w:szCs w:val="28"/>
        </w:rPr>
        <w:t xml:space="preserve"> имущества в результате чрезвычайной ситуации </w:t>
      </w: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 на территории Октябрьского муниципального района Еврейской автономной области</w:t>
      </w:r>
      <w:r w:rsidRPr="00FE7138">
        <w:rPr>
          <w:rFonts w:ascii="Times New Roman" w:hAnsi="Times New Roman" w:cs="Times New Roman"/>
          <w:sz w:val="28"/>
          <w:szCs w:val="28"/>
        </w:rPr>
        <w:t>.</w:t>
      </w:r>
    </w:p>
    <w:p w:rsidR="00FE7138" w:rsidRPr="00FE7138" w:rsidRDefault="00FE7138" w:rsidP="00FE71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E7138">
        <w:rPr>
          <w:rFonts w:ascii="Times New Roman" w:hAnsi="Times New Roman" w:cs="Times New Roman"/>
          <w:sz w:val="28"/>
          <w:szCs w:val="28"/>
        </w:rPr>
        <w:t xml:space="preserve">Установление фактов проживания </w:t>
      </w:r>
      <w:r w:rsidR="00CB071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FE7138">
        <w:rPr>
          <w:rFonts w:ascii="Times New Roman" w:hAnsi="Times New Roman" w:cs="Times New Roman"/>
          <w:sz w:val="28"/>
          <w:szCs w:val="28"/>
        </w:rPr>
        <w:t xml:space="preserve">в жилых помещениях, находящихся в зоне чрезвычайной ситуации, нарушения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E7138">
        <w:rPr>
          <w:rFonts w:ascii="Times New Roman" w:hAnsi="Times New Roman" w:cs="Times New Roman"/>
          <w:sz w:val="28"/>
          <w:szCs w:val="28"/>
        </w:rPr>
        <w:t>жизнедеятельности и утраты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FE7138">
        <w:rPr>
          <w:rFonts w:ascii="Times New Roman" w:hAnsi="Times New Roman" w:cs="Times New Roman"/>
          <w:sz w:val="28"/>
          <w:szCs w:val="28"/>
        </w:rPr>
        <w:t xml:space="preserve"> имущества в результате чрезвычайной ситуации </w:t>
      </w: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 на территории Октябрьского муниципального района Еврейской автономной области</w:t>
      </w:r>
      <w:r w:rsidRPr="00FE7138">
        <w:rPr>
          <w:rFonts w:ascii="Times New Roman" w:hAnsi="Times New Roman" w:cs="Times New Roman"/>
          <w:sz w:val="28"/>
          <w:szCs w:val="28"/>
        </w:rPr>
        <w:t xml:space="preserve"> осуществляется с учетом  положений постановления Правительства Российской Федерации от 28 декабря 2019 года № 1928 «Об  утверждении правил предоставления  иных межбюджетных трансфертов  из федерального бюджета</w:t>
      </w:r>
      <w:proofErr w:type="gramEnd"/>
      <w:r w:rsidRPr="00FE7138">
        <w:rPr>
          <w:rFonts w:ascii="Times New Roman" w:hAnsi="Times New Roman" w:cs="Times New Roman"/>
          <w:sz w:val="28"/>
          <w:szCs w:val="28"/>
        </w:rPr>
        <w:t xml:space="preserve">, источником финансового  </w:t>
      </w:r>
      <w:proofErr w:type="gramStart"/>
      <w:r w:rsidRPr="00FE7138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FE7138">
        <w:rPr>
          <w:rFonts w:ascii="Times New Roman" w:hAnsi="Times New Roman" w:cs="Times New Roman"/>
          <w:sz w:val="28"/>
          <w:szCs w:val="28"/>
        </w:rPr>
        <w:t xml:space="preserve"> которых 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действиями», приказа МЧС России от 10 декабря 2021 года № 858 «Об утверждении Порядка подготовки и представления  высшим исполнительными органами государственной власти субъектов Российской Федерации документов  в МЧС России для обоснования предельного </w:t>
      </w:r>
      <w:proofErr w:type="gramStart"/>
      <w:r w:rsidRPr="00FE7138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FE7138">
        <w:rPr>
          <w:rFonts w:ascii="Times New Roman" w:hAnsi="Times New Roman" w:cs="Times New Roman"/>
          <w:sz w:val="28"/>
          <w:szCs w:val="28"/>
        </w:rPr>
        <w:t xml:space="preserve"> запрашиваемых  </w:t>
      </w:r>
      <w:r w:rsidRPr="00FE7138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из резервного фонда Прав</w:t>
      </w:r>
      <w:r>
        <w:rPr>
          <w:rFonts w:ascii="Times New Roman" w:hAnsi="Times New Roman" w:cs="Times New Roman"/>
          <w:sz w:val="28"/>
          <w:szCs w:val="28"/>
        </w:rPr>
        <w:t>ительства Российской Федерации»</w:t>
      </w:r>
      <w:r w:rsidRPr="00FE7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138" w:rsidRPr="00FE7138" w:rsidRDefault="00FE7138" w:rsidP="00FE71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1.3. В Целях, определенных настоящим Порядком, постановлением Администрации создается 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в результате чрезвычайной </w:t>
      </w:r>
      <w:r w:rsidRPr="000068B0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Октябрьского муниципального района Еврейской автономной области</w:t>
      </w:r>
      <w:r w:rsidRPr="00FE7138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FE71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E7138">
        <w:rPr>
          <w:rFonts w:ascii="Times New Roman" w:hAnsi="Times New Roman" w:cs="Times New Roman"/>
          <w:sz w:val="28"/>
          <w:szCs w:val="28"/>
        </w:rPr>
        <w:t xml:space="preserve"> Комиссия). </w:t>
      </w:r>
    </w:p>
    <w:p w:rsidR="00FE7138" w:rsidRPr="00FE7138" w:rsidRDefault="00FE7138" w:rsidP="00FE71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1.4. Состав Комиссии утверждается постановлением Администрации в количестве не менее трех человек. </w:t>
      </w:r>
    </w:p>
    <w:p w:rsidR="00FE7138" w:rsidRPr="00FE7138" w:rsidRDefault="00FE7138" w:rsidP="00FE713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E7138">
        <w:rPr>
          <w:rFonts w:ascii="Times New Roman" w:hAnsi="Times New Roman" w:cs="Times New Roman"/>
          <w:sz w:val="28"/>
          <w:szCs w:val="28"/>
        </w:rPr>
        <w:t xml:space="preserve">В случае образования нескольких Комиссий, каждая из них действует самостоятельно, обладает одинаковым объемом прав и полномочий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в результате чрезвычайной ситуации </w:t>
      </w:r>
      <w:r>
        <w:rPr>
          <w:rFonts w:ascii="Times New Roman" w:hAnsi="Times New Roman" w:cs="Times New Roman"/>
          <w:sz w:val="28"/>
          <w:szCs w:val="28"/>
        </w:rPr>
        <w:t>природного и техногенного характера на территории Октябрьского муниципального района Еврейской автономной области</w:t>
      </w:r>
      <w:r w:rsidRPr="00FE7138">
        <w:rPr>
          <w:rFonts w:ascii="Times New Roman" w:hAnsi="Times New Roman" w:cs="Times New Roman"/>
          <w:sz w:val="28"/>
          <w:szCs w:val="28"/>
        </w:rPr>
        <w:t xml:space="preserve"> на основании поступивших на</w:t>
      </w:r>
      <w:proofErr w:type="gramEnd"/>
      <w:r w:rsidRPr="00FE7138">
        <w:rPr>
          <w:rFonts w:ascii="Times New Roman" w:hAnsi="Times New Roman" w:cs="Times New Roman"/>
          <w:sz w:val="28"/>
          <w:szCs w:val="28"/>
        </w:rPr>
        <w:t xml:space="preserve"> рассмотрение соответствующей Комиссии заявлений. </w:t>
      </w:r>
    </w:p>
    <w:p w:rsidR="00FE7138" w:rsidRPr="00FE7138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138">
        <w:rPr>
          <w:rFonts w:ascii="Times New Roman" w:hAnsi="Times New Roman" w:cs="Times New Roman"/>
          <w:sz w:val="28"/>
          <w:szCs w:val="28"/>
        </w:rPr>
        <w:t>1.6. Комиссия является временным действующим органом и осуществляет свою работу в период необходимый для установления соответствующих фактов.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 xml:space="preserve">Основанием для начала работы Комиссии является поступление в орган социальной защиты населения заявления и материалов (при наличии) о назначении единовременной материальной помощи гражданам, пострадавшим в результате чрезвычайной </w:t>
      </w:r>
      <w:r w:rsidR="007C3691">
        <w:rPr>
          <w:rFonts w:ascii="Times New Roman" w:hAnsi="Times New Roman" w:cs="Times New Roman"/>
          <w:sz w:val="28"/>
          <w:szCs w:val="28"/>
        </w:rPr>
        <w:t xml:space="preserve">ситуации природного и техногенного характера </w:t>
      </w:r>
      <w:r w:rsidRPr="007C3691">
        <w:rPr>
          <w:rFonts w:ascii="Times New Roman" w:hAnsi="Times New Roman" w:cs="Times New Roman"/>
          <w:sz w:val="28"/>
          <w:szCs w:val="28"/>
        </w:rPr>
        <w:t xml:space="preserve">(в связи с нарушением условий жизнедеятельности) или финансовой помощи гражданам в связи с утратой ими имущества в результате чрезвычайной ситуации </w:t>
      </w:r>
      <w:r w:rsidR="007C3691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7C3691" w:rsidRPr="007C3691">
        <w:rPr>
          <w:rFonts w:ascii="Times New Roman" w:hAnsi="Times New Roman" w:cs="Times New Roman"/>
          <w:sz w:val="28"/>
          <w:szCs w:val="28"/>
        </w:rPr>
        <w:t xml:space="preserve"> </w:t>
      </w:r>
      <w:r w:rsidRPr="007C3691">
        <w:rPr>
          <w:rFonts w:ascii="Times New Roman" w:hAnsi="Times New Roman" w:cs="Times New Roman"/>
          <w:sz w:val="28"/>
          <w:szCs w:val="28"/>
        </w:rPr>
        <w:t xml:space="preserve">(далее – заявление). </w:t>
      </w:r>
      <w:proofErr w:type="gramEnd"/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 xml:space="preserve">Комиссия в пределах своей компетенции имеет право обращаться к гражданам, подавшим заявление, с целью оказания содействия Комиссии в сборе документов и иных сведений, получить в установленном  законодательством порядке </w:t>
      </w:r>
      <w:r w:rsidR="007C3691">
        <w:rPr>
          <w:rFonts w:ascii="Times New Roman" w:hAnsi="Times New Roman" w:cs="Times New Roman"/>
          <w:sz w:val="28"/>
          <w:szCs w:val="28"/>
        </w:rPr>
        <w:t>в</w:t>
      </w:r>
      <w:r w:rsidRPr="007C3691">
        <w:rPr>
          <w:rFonts w:ascii="Times New Roman" w:hAnsi="Times New Roman" w:cs="Times New Roman"/>
          <w:sz w:val="28"/>
          <w:szCs w:val="28"/>
        </w:rPr>
        <w:t xml:space="preserve"> организациях информацию о фактах проживания и нарушения условий жизнедеятельности; изучить состояние жилых помещений, привлекать для участия в совей работе представителей администраций сельских поселений. </w:t>
      </w:r>
      <w:proofErr w:type="gramEnd"/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1.9. Результаты работы Комиссии в зависимости от вида заявлений о  получении единовременных выплат оформляются в виде: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- заключения об установлении факта проживания в жилом помещении, 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7C3691">
        <w:rPr>
          <w:rFonts w:ascii="Times New Roman" w:hAnsi="Times New Roman" w:cs="Times New Roman"/>
          <w:sz w:val="28"/>
          <w:szCs w:val="28"/>
        </w:rPr>
        <w:t xml:space="preserve"> в зоне чрезвычайной ситуации, и нарушениях условий жизнедеятельности в результате чрезвычайной ситуации (согласно приложению 1 к настоящему Порядку);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- заключения об установлении факта проживания в жилом помещении, находящемся в зоне чрезвычайной ситуации, и факта утраты заявителем  </w:t>
      </w:r>
      <w:r w:rsidRPr="007C369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первой необходимости согласно приложению 2 к настоящему порядку).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Заключения об установлении соответствующего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(далее 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7C3691">
        <w:rPr>
          <w:rFonts w:ascii="Times New Roman" w:hAnsi="Times New Roman" w:cs="Times New Roman"/>
          <w:sz w:val="28"/>
          <w:szCs w:val="28"/>
        </w:rPr>
        <w:t xml:space="preserve">аключение Комиссии)  может быть подготовлено Комиссией на одного или несколько граждан, проживающих в одном жилом помещении, 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Pr="007C3691">
        <w:rPr>
          <w:rFonts w:ascii="Times New Roman" w:hAnsi="Times New Roman" w:cs="Times New Roman"/>
          <w:sz w:val="28"/>
          <w:szCs w:val="28"/>
        </w:rPr>
        <w:t xml:space="preserve"> в зоне чрезвычайной ситуации.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>При отсутствии возможности доступа Комиссии в жилое помещение по адресу, указанном в заявлении, для проведения обследования (в т.ч.  по причине отсутствия заявителя на момент работы комиссии), данный факт фиксируется в Заключени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3691">
        <w:rPr>
          <w:rFonts w:ascii="Times New Roman" w:hAnsi="Times New Roman" w:cs="Times New Roman"/>
          <w:sz w:val="28"/>
          <w:szCs w:val="28"/>
        </w:rPr>
        <w:t xml:space="preserve"> Комиссии с указанием даты, времени и фактов,  которые послужили препятствием к проведению обследования с указанием даты уведомления заявителя.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Если заявитель уведомлен в установленном законом порядке о дате  посещения жилого помещения в целях подготовки заключения Комиссии и отсутствии доступа в помещение факты проживания заявителя в жилом  помещении, указанном в заявлении, нарушения  условий жизнедеятельности, утраты имущества первой необходимости в результате чрезвычайной  ситуации считаются неустановленными.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>1.10. Заключение Комиссии подписывается всеми ее членами,  утверждается главой Администрации (или должностным лицом, на которое  возложены полномочия главы Администрации) с расшифровкой подписи, представлением даты и завер</w:t>
      </w:r>
      <w:r w:rsidR="007C3691">
        <w:rPr>
          <w:rFonts w:ascii="Times New Roman" w:hAnsi="Times New Roman" w:cs="Times New Roman"/>
          <w:sz w:val="28"/>
          <w:szCs w:val="28"/>
        </w:rPr>
        <w:t>я</w:t>
      </w:r>
      <w:r w:rsidRPr="007C3691">
        <w:rPr>
          <w:rFonts w:ascii="Times New Roman" w:hAnsi="Times New Roman" w:cs="Times New Roman"/>
          <w:sz w:val="28"/>
          <w:szCs w:val="28"/>
        </w:rPr>
        <w:t xml:space="preserve">ется соответствующей печатью.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>В случае отсутствия члена Комиссии по уважительной причине, в заключени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3691">
        <w:rPr>
          <w:rFonts w:ascii="Times New Roman" w:hAnsi="Times New Roman" w:cs="Times New Roman"/>
          <w:sz w:val="28"/>
          <w:szCs w:val="28"/>
        </w:rPr>
        <w:t xml:space="preserve"> Комиссии указывается причина отсутствия, при этом количество членов комиссии, подписывающих заключение комиссии, не может быть  менее 2/3 ее состава.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1.11. Оформленное заключение Комиссии с материалами передается в орган, уполномоченный принимать решение о назначении единовременной материальной помощи гражданам, пострадавшим в результате чрезвычайной  ситуации. </w:t>
      </w:r>
    </w:p>
    <w:p w:rsidR="00FE7138" w:rsidRPr="007C3691" w:rsidRDefault="00FE7138" w:rsidP="007C369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91">
        <w:rPr>
          <w:rFonts w:ascii="Times New Roman" w:hAnsi="Times New Roman" w:cs="Times New Roman"/>
          <w:b/>
          <w:sz w:val="28"/>
          <w:szCs w:val="28"/>
        </w:rPr>
        <w:t>2. Порядок установления фактов проживания в жилых помещениях, находящихся в зоне чрезвычайной ситуации.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2.1. Факт проживания граждан от 14 лет и старше в жилых  помещениях, находящихся в зоне чрезвычайной ситуации, устанавливается решением Комиссии на основании следующих критериев: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 соответствующих органов управления и  сил единой государственной системы предупреждения и ликвидации чрезвычайных ситуаций;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lastRenderedPageBreak/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в) имеется договор аренды жилого помещения, которое попало в зону  чрезвычайной ситуации;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6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691">
        <w:rPr>
          <w:rFonts w:ascii="Times New Roman" w:hAnsi="Times New Roman" w:cs="Times New Roman"/>
          <w:sz w:val="28"/>
          <w:szCs w:val="28"/>
        </w:rPr>
        <w:t>) имеются справки с места работы или учебы, справки медицинских организаций;</w:t>
      </w:r>
    </w:p>
    <w:p w:rsid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е) имеются документы, подтверждающие оказание медицинских, образовательных, социальных услуг и услуг почтовой связи;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государственных (муниципальных) услуг, услуг организаций.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 </w:t>
      </w:r>
    </w:p>
    <w:p w:rsidR="00FE7138" w:rsidRPr="007C3691" w:rsidRDefault="00FE7138" w:rsidP="007C36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7C36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3691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Pr="007C3691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7C3691">
        <w:rPr>
          <w:rFonts w:ascii="Times New Roman" w:hAnsi="Times New Roman" w:cs="Times New Roman"/>
          <w:sz w:val="28"/>
          <w:szCs w:val="28"/>
        </w:rPr>
        <w:t xml:space="preserve"> факта 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требуется. </w:t>
      </w:r>
    </w:p>
    <w:p w:rsidR="00FE7138" w:rsidRPr="007C3691" w:rsidRDefault="00FE7138" w:rsidP="007C369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91">
        <w:rPr>
          <w:rFonts w:ascii="Times New Roman" w:hAnsi="Times New Roman" w:cs="Times New Roman"/>
          <w:b/>
          <w:sz w:val="28"/>
          <w:szCs w:val="28"/>
        </w:rPr>
        <w:t xml:space="preserve">3. Порядок </w:t>
      </w:r>
      <w:proofErr w:type="gramStart"/>
      <w:r w:rsidRPr="007C3691">
        <w:rPr>
          <w:rFonts w:ascii="Times New Roman" w:hAnsi="Times New Roman" w:cs="Times New Roman"/>
          <w:b/>
          <w:sz w:val="28"/>
          <w:szCs w:val="28"/>
        </w:rPr>
        <w:t>установления факта нарушения условий жизнедеятельности граждан</w:t>
      </w:r>
      <w:proofErr w:type="gramEnd"/>
      <w:r w:rsidRPr="007C3691">
        <w:rPr>
          <w:rFonts w:ascii="Times New Roman" w:hAnsi="Times New Roman" w:cs="Times New Roman"/>
          <w:b/>
          <w:sz w:val="28"/>
          <w:szCs w:val="28"/>
        </w:rPr>
        <w:t xml:space="preserve"> в результате чрезвычайной ситуации.</w:t>
      </w:r>
    </w:p>
    <w:p w:rsidR="00FE7138" w:rsidRPr="007C3691" w:rsidRDefault="00FE7138" w:rsidP="00A3579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91">
        <w:rPr>
          <w:rFonts w:ascii="Times New Roman" w:hAnsi="Times New Roman" w:cs="Times New Roman"/>
          <w:sz w:val="28"/>
          <w:szCs w:val="28"/>
        </w:rPr>
        <w:t xml:space="preserve">3.1. Факт нарушения условий жизнедеятельности граждан в результате  чрезвычайной ситуации определяется наличием либо отсутствием 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 </w:t>
      </w:r>
    </w:p>
    <w:p w:rsidR="00FE7138" w:rsidRPr="00A35796" w:rsidRDefault="00FE7138" w:rsidP="00A3579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96">
        <w:rPr>
          <w:rFonts w:ascii="Times New Roman" w:hAnsi="Times New Roman" w:cs="Times New Roman"/>
          <w:sz w:val="28"/>
          <w:szCs w:val="28"/>
        </w:rPr>
        <w:t xml:space="preserve"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 </w:t>
      </w:r>
    </w:p>
    <w:p w:rsidR="00FE7138" w:rsidRPr="00A35796" w:rsidRDefault="00FE7138" w:rsidP="00A3579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96">
        <w:rPr>
          <w:rFonts w:ascii="Times New Roman" w:hAnsi="Times New Roman" w:cs="Times New Roman"/>
          <w:sz w:val="28"/>
          <w:szCs w:val="28"/>
        </w:rPr>
        <w:t xml:space="preserve">а) невозможность проживания граждан в жилых помещениях; </w:t>
      </w:r>
    </w:p>
    <w:p w:rsidR="00FE7138" w:rsidRPr="00155674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lastRenderedPageBreak/>
        <w:t xml:space="preserve"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:rsidR="00155674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 xml:space="preserve">в) нарушение санитарно – эпидемиологического благополучия граждан. </w:t>
      </w:r>
      <w:r w:rsidRPr="00155674">
        <w:rPr>
          <w:rFonts w:ascii="Times New Roman" w:hAnsi="Times New Roman" w:cs="Times New Roman"/>
          <w:sz w:val="28"/>
          <w:szCs w:val="28"/>
        </w:rPr>
        <w:tab/>
      </w:r>
    </w:p>
    <w:p w:rsidR="00155674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>Факт нарушения условий  жизнедеятельности  при чрезвычайной  ситуации устанавливается по состоянию хотя бы одного из показателей критериев, указанных  в подпунктах «а» - «</w:t>
      </w:r>
      <w:proofErr w:type="gramStart"/>
      <w:r w:rsidRPr="001556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67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55674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Pr="00155674">
        <w:rPr>
          <w:rFonts w:ascii="Times New Roman" w:hAnsi="Times New Roman" w:cs="Times New Roman"/>
          <w:sz w:val="28"/>
          <w:szCs w:val="28"/>
        </w:rPr>
        <w:t xml:space="preserve"> пункта, характеризующих невозможность проживания граждан в жилых  помещениях.  </w:t>
      </w:r>
      <w:r w:rsidRPr="00155674">
        <w:rPr>
          <w:rFonts w:ascii="Times New Roman" w:hAnsi="Times New Roman" w:cs="Times New Roman"/>
          <w:sz w:val="28"/>
          <w:szCs w:val="28"/>
        </w:rPr>
        <w:tab/>
      </w:r>
    </w:p>
    <w:p w:rsidR="00FE7138" w:rsidRPr="00155674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 xml:space="preserve">3.2. Критерий невозможности проживания граждан в жилых помещениях оценивается по следующим показателям, состояния жилого  помещения, характеризующим возможность или невозможность проживания в нем: </w:t>
      </w:r>
    </w:p>
    <w:p w:rsidR="00FE7138" w:rsidRPr="00155674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 xml:space="preserve">а) состояние здания (помещения); </w:t>
      </w:r>
    </w:p>
    <w:p w:rsidR="00FE7138" w:rsidRPr="00155674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 xml:space="preserve">б) состояние теплоснабжения здания (помещения); </w:t>
      </w:r>
    </w:p>
    <w:p w:rsidR="0011488C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>в) состояние в</w:t>
      </w:r>
      <w:r w:rsidR="00155674">
        <w:rPr>
          <w:rFonts w:ascii="Times New Roman" w:hAnsi="Times New Roman" w:cs="Times New Roman"/>
          <w:sz w:val="28"/>
          <w:szCs w:val="28"/>
        </w:rPr>
        <w:t>одоснабжения здания (помещения)</w:t>
      </w:r>
      <w:r w:rsidR="0011488C">
        <w:rPr>
          <w:rFonts w:ascii="Times New Roman" w:hAnsi="Times New Roman" w:cs="Times New Roman"/>
          <w:sz w:val="28"/>
          <w:szCs w:val="28"/>
        </w:rPr>
        <w:t>;</w:t>
      </w:r>
    </w:p>
    <w:p w:rsidR="00FE7138" w:rsidRPr="00155674" w:rsidRDefault="0011488C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состояние электроснабжения здания (помещения)</w:t>
      </w:r>
      <w:r w:rsidR="00155674">
        <w:rPr>
          <w:rFonts w:ascii="Times New Roman" w:hAnsi="Times New Roman" w:cs="Times New Roman"/>
          <w:sz w:val="28"/>
          <w:szCs w:val="28"/>
        </w:rPr>
        <w:t>.</w:t>
      </w:r>
      <w:r w:rsidR="00FE7138" w:rsidRPr="00155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38" w:rsidRDefault="00FE7138" w:rsidP="0015567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8C">
        <w:rPr>
          <w:rFonts w:ascii="Times New Roman" w:hAnsi="Times New Roman" w:cs="Times New Roman"/>
          <w:sz w:val="28"/>
          <w:szCs w:val="28"/>
        </w:rPr>
        <w:t>Состояние</w:t>
      </w:r>
      <w:r w:rsidRPr="00155674">
        <w:rPr>
          <w:rFonts w:ascii="Times New Roman" w:hAnsi="Times New Roman" w:cs="Times New Roman"/>
          <w:sz w:val="28"/>
          <w:szCs w:val="28"/>
        </w:rPr>
        <w:t xml:space="preserve"> здания (помещения) определяется визуально. Невозможность проживания гражданина в жилых помещениях  констатируются,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полы, крыша, окна и двери, отделочные работы, прочие, печное отопление, электроосвещение. </w:t>
      </w:r>
    </w:p>
    <w:p w:rsidR="0011488C" w:rsidRPr="007016B1" w:rsidRDefault="0011488C" w:rsidP="00114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B1">
        <w:rPr>
          <w:rFonts w:ascii="Times New Roman" w:hAnsi="Times New Roman" w:cs="Times New Roman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11488C" w:rsidRDefault="00FE7138" w:rsidP="001148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 xml:space="preserve">Состояние водоснабжения здания (помещения) определяется на основании информации </w:t>
      </w:r>
      <w:proofErr w:type="spellStart"/>
      <w:r w:rsidRPr="0015567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155674">
        <w:rPr>
          <w:rFonts w:ascii="Times New Roman" w:hAnsi="Times New Roman" w:cs="Times New Roman"/>
          <w:sz w:val="28"/>
          <w:szCs w:val="28"/>
        </w:rPr>
        <w:t xml:space="preserve"> организации и сведений, предоставленных главой администрации муниципального образования или руководителя администрации сельского поселения муниципального района о подвозе (отсутствии подвоза) воды населению соответствующей территории при прекращении водоснабжения.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и отсутствовал подвоз воды. </w:t>
      </w:r>
    </w:p>
    <w:p w:rsidR="00FE7138" w:rsidRPr="00155674" w:rsidRDefault="00FE7138" w:rsidP="001148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674">
        <w:rPr>
          <w:rFonts w:ascii="Times New Roman" w:hAnsi="Times New Roman" w:cs="Times New Roman"/>
          <w:sz w:val="28"/>
          <w:szCs w:val="28"/>
        </w:rPr>
        <w:t xml:space="preserve">Состояние электроснабжения здания (помещения) определяется на основании информации </w:t>
      </w:r>
      <w:proofErr w:type="spellStart"/>
      <w:r w:rsidRPr="00155674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155674">
        <w:rPr>
          <w:rFonts w:ascii="Times New Roman" w:hAnsi="Times New Roman" w:cs="Times New Roman"/>
          <w:sz w:val="28"/>
          <w:szCs w:val="28"/>
        </w:rPr>
        <w:t xml:space="preserve"> организации.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 </w:t>
      </w:r>
    </w:p>
    <w:p w:rsidR="00FE7138" w:rsidRPr="00536757" w:rsidRDefault="00FE7138" w:rsidP="005367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57">
        <w:rPr>
          <w:rFonts w:ascii="Times New Roman" w:hAnsi="Times New Roman" w:cs="Times New Roman"/>
          <w:sz w:val="28"/>
          <w:szCs w:val="28"/>
        </w:rPr>
        <w:lastRenderedPageBreak/>
        <w:t xml:space="preserve">3.3.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:rsidR="00FE7138" w:rsidRPr="00536757" w:rsidRDefault="00FE7138" w:rsidP="005367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57">
        <w:rPr>
          <w:rFonts w:ascii="Times New Roman" w:hAnsi="Times New Roman" w:cs="Times New Roman"/>
          <w:sz w:val="28"/>
          <w:szCs w:val="28"/>
        </w:rPr>
        <w:t xml:space="preserve">а) определения наличия и состава общественного транспорта в районе проживания гражданина; </w:t>
      </w:r>
    </w:p>
    <w:p w:rsidR="00FE7138" w:rsidRPr="00536757" w:rsidRDefault="00FE7138" w:rsidP="005367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57">
        <w:rPr>
          <w:rFonts w:ascii="Times New Roman" w:hAnsi="Times New Roman" w:cs="Times New Roman"/>
          <w:sz w:val="28"/>
          <w:szCs w:val="28"/>
        </w:rPr>
        <w:t xml:space="preserve">б) определения возможности функционирования общественного транспорта от ближайшего к гражданину остановочного пункта. </w:t>
      </w:r>
      <w:r w:rsidRPr="00536757">
        <w:rPr>
          <w:rFonts w:ascii="Times New Roman" w:hAnsi="Times New Roman" w:cs="Times New Roman"/>
          <w:sz w:val="28"/>
          <w:szCs w:val="28"/>
        </w:rPr>
        <w:tab/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 </w:t>
      </w:r>
    </w:p>
    <w:p w:rsidR="00FE7138" w:rsidRPr="00536757" w:rsidRDefault="00FE7138" w:rsidP="0053675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57">
        <w:rPr>
          <w:rFonts w:ascii="Times New Roman" w:hAnsi="Times New Roman" w:cs="Times New Roman"/>
          <w:sz w:val="28"/>
          <w:szCs w:val="28"/>
        </w:rPr>
        <w:t xml:space="preserve">3.4. Критерий нарушения санитарно – эпидемиологического благополучия граждан оценивается инструментально. Нарушение санитарно – 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предельно допустимые концентрации.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3.5. При наличии в распоряжении Комиссии,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заявителя.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3.6. В случае </w:t>
      </w:r>
      <w:proofErr w:type="spellStart"/>
      <w:r w:rsidRPr="00FE5851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FE5851">
        <w:rPr>
          <w:rFonts w:ascii="Times New Roman" w:hAnsi="Times New Roman" w:cs="Times New Roman"/>
          <w:sz w:val="28"/>
          <w:szCs w:val="28"/>
        </w:rPr>
        <w:t xml:space="preserve"> факта, нарушения условий жизнедеятельности заявителя в результате чрезвычайной ситуации дальнейшее подтверждения факта его проживания в жилых помещениях, находящихся в зоне чрезвычайной ситуации,  не требуется. </w:t>
      </w:r>
    </w:p>
    <w:p w:rsidR="00FE7138" w:rsidRPr="00FE5851" w:rsidRDefault="00FE7138" w:rsidP="00FE585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851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proofErr w:type="gramStart"/>
      <w:r w:rsidRPr="00FE5851">
        <w:rPr>
          <w:rFonts w:ascii="Times New Roman" w:hAnsi="Times New Roman" w:cs="Times New Roman"/>
          <w:b/>
          <w:sz w:val="28"/>
          <w:szCs w:val="28"/>
        </w:rPr>
        <w:t>установления факта утраты имущества первой необходимости</w:t>
      </w:r>
      <w:proofErr w:type="gramEnd"/>
      <w:r w:rsidRPr="00FE5851">
        <w:rPr>
          <w:rFonts w:ascii="Times New Roman" w:hAnsi="Times New Roman" w:cs="Times New Roman"/>
          <w:b/>
          <w:sz w:val="28"/>
          <w:szCs w:val="28"/>
        </w:rPr>
        <w:t xml:space="preserve"> в результате чрезвычайной ситуации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4.1.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 человека и обеспечения его жизнедеятельности, включающих в себя: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а) предметы для хранения и приготовления пищи – холодильник, газовая плита (электроплита) и шкаф для посуды;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б) предметы мебели для приема пищи – стол и стул (табуретка);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в) предметы мебели для сна – кровать (диван);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г) предметы средств информирования граждан – телевизор (радио);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8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5851">
        <w:rPr>
          <w:rFonts w:ascii="Times New Roman" w:hAnsi="Times New Roman" w:cs="Times New Roman"/>
          <w:sz w:val="28"/>
          <w:szCs w:val="28"/>
        </w:rPr>
        <w:t xml:space="preserve">) предметы средств водоснабжения и отопления </w:t>
      </w:r>
      <w:proofErr w:type="gramStart"/>
      <w:r w:rsidRPr="00FE58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5851">
        <w:rPr>
          <w:rFonts w:ascii="Times New Roman" w:hAnsi="Times New Roman" w:cs="Times New Roman"/>
          <w:sz w:val="28"/>
          <w:szCs w:val="28"/>
        </w:rPr>
        <w:t>в случае отсутствия 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4.2. Критериями утраты имущества первой необходимости являются: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а) частичная утрата имущества первой необходимости – приведение в результате </w:t>
      </w:r>
      <w:proofErr w:type="gramStart"/>
      <w:r w:rsidRPr="00FE5851">
        <w:rPr>
          <w:rFonts w:ascii="Times New Roman" w:hAnsi="Times New Roman" w:cs="Times New Roman"/>
          <w:sz w:val="28"/>
          <w:szCs w:val="28"/>
        </w:rPr>
        <w:t>воздействия поражающих факторов источника  чрезвычайной  ситуации части находящегося</w:t>
      </w:r>
      <w:proofErr w:type="gramEnd"/>
      <w:r w:rsidRPr="00FE5851">
        <w:rPr>
          <w:rFonts w:ascii="Times New Roman" w:hAnsi="Times New Roman" w:cs="Times New Roman"/>
          <w:sz w:val="28"/>
          <w:szCs w:val="28"/>
        </w:rPr>
        <w:t xml:space="preserve"> в жилом помещении, попавшем в зону чрезвычайно ситуации, имущества первой необходимости (не менее 3 </w:t>
      </w:r>
      <w:r w:rsidRPr="00FE5851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имущества первой необходимости) в состояние, непригодное для дальнейшего использования;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</w:t>
      </w:r>
      <w:proofErr w:type="gramStart"/>
      <w:r w:rsidRPr="00FE5851">
        <w:rPr>
          <w:rFonts w:ascii="Times New Roman" w:hAnsi="Times New Roman" w:cs="Times New Roman"/>
          <w:sz w:val="28"/>
          <w:szCs w:val="28"/>
        </w:rPr>
        <w:t>попавшем</w:t>
      </w:r>
      <w:proofErr w:type="gramEnd"/>
      <w:r w:rsidRPr="00FE5851">
        <w:rPr>
          <w:rFonts w:ascii="Times New Roman" w:hAnsi="Times New Roman" w:cs="Times New Roman"/>
          <w:sz w:val="28"/>
          <w:szCs w:val="28"/>
        </w:rPr>
        <w:t xml:space="preserve"> а зону чрезвычайной ситуации, имущества  первой необходимости в состояние, непригодное для дальнейшего использования.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:rsidR="00FE7138" w:rsidRPr="00FE5851" w:rsidRDefault="00FE7138" w:rsidP="00FE58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51">
        <w:rPr>
          <w:rFonts w:ascii="Times New Roman" w:hAnsi="Times New Roman" w:cs="Times New Roman"/>
          <w:sz w:val="28"/>
          <w:szCs w:val="28"/>
        </w:rPr>
        <w:t xml:space="preserve"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 </w:t>
      </w:r>
    </w:p>
    <w:p w:rsidR="00FE7138" w:rsidRDefault="00FE7138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879B1" w:rsidRPr="00180AAB" w:rsidRDefault="00D879B1" w:rsidP="00FE713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D879B1" w:rsidRPr="00180AAB" w:rsidSect="00CB0719">
      <w:type w:val="continuous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B85702"/>
    <w:lvl w:ilvl="0">
      <w:numFmt w:val="bullet"/>
      <w:lvlText w:val="*"/>
      <w:lvlJc w:val="left"/>
    </w:lvl>
  </w:abstractNum>
  <w:abstractNum w:abstractNumId="1">
    <w:nsid w:val="0540290B"/>
    <w:multiLevelType w:val="multilevel"/>
    <w:tmpl w:val="3F96EA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AA87181"/>
    <w:multiLevelType w:val="hybridMultilevel"/>
    <w:tmpl w:val="AF8E793C"/>
    <w:lvl w:ilvl="0" w:tplc="B30C783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6345"/>
    <w:multiLevelType w:val="singleLevel"/>
    <w:tmpl w:val="4DF6396C"/>
    <w:lvl w:ilvl="0">
      <w:start w:val="2020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2266659F"/>
    <w:multiLevelType w:val="hybridMultilevel"/>
    <w:tmpl w:val="9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4E0F"/>
    <w:multiLevelType w:val="singleLevel"/>
    <w:tmpl w:val="AF4A46F4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2F8F4508"/>
    <w:multiLevelType w:val="singleLevel"/>
    <w:tmpl w:val="0630D93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4072172C"/>
    <w:multiLevelType w:val="singleLevel"/>
    <w:tmpl w:val="6EBE0DE0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461A1A04"/>
    <w:multiLevelType w:val="hybridMultilevel"/>
    <w:tmpl w:val="470AB624"/>
    <w:lvl w:ilvl="0" w:tplc="BBD8EDDA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47A"/>
    <w:rsid w:val="00002057"/>
    <w:rsid w:val="00005711"/>
    <w:rsid w:val="000068B0"/>
    <w:rsid w:val="0005041C"/>
    <w:rsid w:val="00070556"/>
    <w:rsid w:val="00070C37"/>
    <w:rsid w:val="00093F05"/>
    <w:rsid w:val="000D4C7C"/>
    <w:rsid w:val="000E067F"/>
    <w:rsid w:val="000E0E8B"/>
    <w:rsid w:val="001042F3"/>
    <w:rsid w:val="0011371F"/>
    <w:rsid w:val="00114591"/>
    <w:rsid w:val="0011488C"/>
    <w:rsid w:val="00122271"/>
    <w:rsid w:val="00126620"/>
    <w:rsid w:val="001308E3"/>
    <w:rsid w:val="00155674"/>
    <w:rsid w:val="00160D0C"/>
    <w:rsid w:val="00180AAB"/>
    <w:rsid w:val="00181F9B"/>
    <w:rsid w:val="001A762D"/>
    <w:rsid w:val="001B15C8"/>
    <w:rsid w:val="001B39F3"/>
    <w:rsid w:val="001C003B"/>
    <w:rsid w:val="001D6CDE"/>
    <w:rsid w:val="00213D09"/>
    <w:rsid w:val="0022171C"/>
    <w:rsid w:val="0022649F"/>
    <w:rsid w:val="002524D0"/>
    <w:rsid w:val="002728AE"/>
    <w:rsid w:val="00292146"/>
    <w:rsid w:val="002A410A"/>
    <w:rsid w:val="002A76F1"/>
    <w:rsid w:val="002B196C"/>
    <w:rsid w:val="002B567A"/>
    <w:rsid w:val="002B715E"/>
    <w:rsid w:val="002E3295"/>
    <w:rsid w:val="002E419A"/>
    <w:rsid w:val="00315709"/>
    <w:rsid w:val="00331534"/>
    <w:rsid w:val="00376B08"/>
    <w:rsid w:val="003B6792"/>
    <w:rsid w:val="003C08B1"/>
    <w:rsid w:val="003D4344"/>
    <w:rsid w:val="004031A4"/>
    <w:rsid w:val="00403F18"/>
    <w:rsid w:val="004044A7"/>
    <w:rsid w:val="0042014D"/>
    <w:rsid w:val="0043247A"/>
    <w:rsid w:val="00437058"/>
    <w:rsid w:val="00440926"/>
    <w:rsid w:val="00446326"/>
    <w:rsid w:val="004467A0"/>
    <w:rsid w:val="0046174F"/>
    <w:rsid w:val="004E6461"/>
    <w:rsid w:val="004E7464"/>
    <w:rsid w:val="004F30F7"/>
    <w:rsid w:val="004F4154"/>
    <w:rsid w:val="00536757"/>
    <w:rsid w:val="005370E1"/>
    <w:rsid w:val="00541FB6"/>
    <w:rsid w:val="00543DA5"/>
    <w:rsid w:val="00545067"/>
    <w:rsid w:val="00546ACD"/>
    <w:rsid w:val="005576F9"/>
    <w:rsid w:val="0056674B"/>
    <w:rsid w:val="0058555D"/>
    <w:rsid w:val="00597C02"/>
    <w:rsid w:val="005B043B"/>
    <w:rsid w:val="005E12D1"/>
    <w:rsid w:val="005E39B7"/>
    <w:rsid w:val="005E5FF4"/>
    <w:rsid w:val="005E62B6"/>
    <w:rsid w:val="00620064"/>
    <w:rsid w:val="00630554"/>
    <w:rsid w:val="0064583D"/>
    <w:rsid w:val="006534DB"/>
    <w:rsid w:val="00680F3F"/>
    <w:rsid w:val="006C4DA4"/>
    <w:rsid w:val="006D6DAB"/>
    <w:rsid w:val="006E61B0"/>
    <w:rsid w:val="006F46EE"/>
    <w:rsid w:val="006F48CB"/>
    <w:rsid w:val="00705D60"/>
    <w:rsid w:val="0071533A"/>
    <w:rsid w:val="00735BCF"/>
    <w:rsid w:val="00747F46"/>
    <w:rsid w:val="00752E2B"/>
    <w:rsid w:val="0075342E"/>
    <w:rsid w:val="00774B8C"/>
    <w:rsid w:val="00777E0B"/>
    <w:rsid w:val="007A4CFB"/>
    <w:rsid w:val="007C3691"/>
    <w:rsid w:val="007E1450"/>
    <w:rsid w:val="007F7B80"/>
    <w:rsid w:val="008045FA"/>
    <w:rsid w:val="0081379B"/>
    <w:rsid w:val="008145C6"/>
    <w:rsid w:val="0083266F"/>
    <w:rsid w:val="00866030"/>
    <w:rsid w:val="00875EE3"/>
    <w:rsid w:val="00876268"/>
    <w:rsid w:val="008A4714"/>
    <w:rsid w:val="008B167F"/>
    <w:rsid w:val="008C62D0"/>
    <w:rsid w:val="008C75AC"/>
    <w:rsid w:val="008D4F34"/>
    <w:rsid w:val="008D7877"/>
    <w:rsid w:val="009103A2"/>
    <w:rsid w:val="00920D05"/>
    <w:rsid w:val="009410D2"/>
    <w:rsid w:val="00963CBA"/>
    <w:rsid w:val="009A51CA"/>
    <w:rsid w:val="009D0FEC"/>
    <w:rsid w:val="009E78F5"/>
    <w:rsid w:val="009F2B59"/>
    <w:rsid w:val="00A14323"/>
    <w:rsid w:val="00A34171"/>
    <w:rsid w:val="00A35796"/>
    <w:rsid w:val="00A60D99"/>
    <w:rsid w:val="00AA07B7"/>
    <w:rsid w:val="00AE0413"/>
    <w:rsid w:val="00AF1978"/>
    <w:rsid w:val="00B07BC4"/>
    <w:rsid w:val="00B11EFC"/>
    <w:rsid w:val="00B34E51"/>
    <w:rsid w:val="00BA6B21"/>
    <w:rsid w:val="00BB7C47"/>
    <w:rsid w:val="00BC4FCE"/>
    <w:rsid w:val="00BE3D69"/>
    <w:rsid w:val="00BF5007"/>
    <w:rsid w:val="00C00743"/>
    <w:rsid w:val="00C1775D"/>
    <w:rsid w:val="00C448B4"/>
    <w:rsid w:val="00C519E6"/>
    <w:rsid w:val="00C545A7"/>
    <w:rsid w:val="00C60E8C"/>
    <w:rsid w:val="00C7767E"/>
    <w:rsid w:val="00C971D9"/>
    <w:rsid w:val="00CA0FF9"/>
    <w:rsid w:val="00CA28B4"/>
    <w:rsid w:val="00CB0719"/>
    <w:rsid w:val="00CC5770"/>
    <w:rsid w:val="00CD11AB"/>
    <w:rsid w:val="00CE29DF"/>
    <w:rsid w:val="00CF2BF1"/>
    <w:rsid w:val="00D006DB"/>
    <w:rsid w:val="00D06025"/>
    <w:rsid w:val="00D12840"/>
    <w:rsid w:val="00D16C51"/>
    <w:rsid w:val="00D26425"/>
    <w:rsid w:val="00D37BDE"/>
    <w:rsid w:val="00D67AD4"/>
    <w:rsid w:val="00D879B1"/>
    <w:rsid w:val="00D951D2"/>
    <w:rsid w:val="00DA1F94"/>
    <w:rsid w:val="00DA6CA6"/>
    <w:rsid w:val="00DB0FB3"/>
    <w:rsid w:val="00DD3F9D"/>
    <w:rsid w:val="00DE3EA1"/>
    <w:rsid w:val="00DF23D4"/>
    <w:rsid w:val="00E03ACF"/>
    <w:rsid w:val="00E06271"/>
    <w:rsid w:val="00E138C5"/>
    <w:rsid w:val="00E23BB5"/>
    <w:rsid w:val="00E34BA5"/>
    <w:rsid w:val="00E356FB"/>
    <w:rsid w:val="00E35B25"/>
    <w:rsid w:val="00E51C6B"/>
    <w:rsid w:val="00E56DDD"/>
    <w:rsid w:val="00E62DF4"/>
    <w:rsid w:val="00E63A13"/>
    <w:rsid w:val="00E63A8D"/>
    <w:rsid w:val="00E66E32"/>
    <w:rsid w:val="00E87D82"/>
    <w:rsid w:val="00E939F4"/>
    <w:rsid w:val="00EC1394"/>
    <w:rsid w:val="00EC2DDF"/>
    <w:rsid w:val="00EC34FB"/>
    <w:rsid w:val="00ED4331"/>
    <w:rsid w:val="00ED62DA"/>
    <w:rsid w:val="00EF03FB"/>
    <w:rsid w:val="00EF5649"/>
    <w:rsid w:val="00F132A2"/>
    <w:rsid w:val="00F339AC"/>
    <w:rsid w:val="00F35C12"/>
    <w:rsid w:val="00F55D83"/>
    <w:rsid w:val="00F60450"/>
    <w:rsid w:val="00F637CD"/>
    <w:rsid w:val="00F675A3"/>
    <w:rsid w:val="00F7778B"/>
    <w:rsid w:val="00FC0473"/>
    <w:rsid w:val="00FC3B7E"/>
    <w:rsid w:val="00FC3F6D"/>
    <w:rsid w:val="00FD5594"/>
    <w:rsid w:val="00FD71C6"/>
    <w:rsid w:val="00FE5851"/>
    <w:rsid w:val="00F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58"/>
  </w:style>
  <w:style w:type="paragraph" w:styleId="1">
    <w:name w:val="heading 1"/>
    <w:basedOn w:val="a"/>
    <w:link w:val="10"/>
    <w:uiPriority w:val="9"/>
    <w:qFormat/>
    <w:rsid w:val="00432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4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43247A"/>
  </w:style>
  <w:style w:type="table" w:styleId="a3">
    <w:name w:val="Table Grid"/>
    <w:basedOn w:val="a1"/>
    <w:uiPriority w:val="59"/>
    <w:rsid w:val="00432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7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2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FD5594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D5594"/>
    <w:rPr>
      <w:rFonts w:ascii="Times NR Cyr MT" w:eastAsia="Times NR Cyr MT" w:hAnsi="Times NR Cyr MT" w:cs="Times New Roman"/>
      <w:sz w:val="28"/>
      <w:szCs w:val="20"/>
    </w:rPr>
  </w:style>
  <w:style w:type="paragraph" w:styleId="a8">
    <w:name w:val="No Spacing"/>
    <w:uiPriority w:val="1"/>
    <w:qFormat/>
    <w:rsid w:val="00E356FB"/>
    <w:pPr>
      <w:spacing w:after="0" w:line="240" w:lineRule="auto"/>
    </w:pPr>
  </w:style>
  <w:style w:type="paragraph" w:customStyle="1" w:styleId="ConsPlusTitle">
    <w:name w:val="ConsPlusTitle"/>
    <w:rsid w:val="0062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74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5E3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006DB"/>
    <w:pPr>
      <w:ind w:left="720"/>
      <w:contextualSpacing/>
    </w:pPr>
  </w:style>
  <w:style w:type="paragraph" w:customStyle="1" w:styleId="Style5">
    <w:name w:val="Style5"/>
    <w:basedOn w:val="a"/>
    <w:uiPriority w:val="99"/>
    <w:rsid w:val="00C007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C00743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4">
    <w:name w:val="Style4"/>
    <w:basedOn w:val="a"/>
    <w:uiPriority w:val="99"/>
    <w:rsid w:val="00C007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2" w:lineRule="exact"/>
      <w:ind w:firstLine="144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637C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F637C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4">
    <w:name w:val="Style24"/>
    <w:basedOn w:val="a"/>
    <w:uiPriority w:val="99"/>
    <w:rsid w:val="00AE0413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E0413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F48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B11EFC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C3B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FC3B7E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35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35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148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36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44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538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5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2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1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7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8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9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7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4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6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1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0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2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0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2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9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4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0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3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5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2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0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9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7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8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9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4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1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0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1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1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9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3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552F-4B9A-4521-A93A-B6688DD3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Postoenko_RA</cp:lastModifiedBy>
  <cp:revision>2</cp:revision>
  <cp:lastPrinted>2024-12-05T07:17:00Z</cp:lastPrinted>
  <dcterms:created xsi:type="dcterms:W3CDTF">2024-12-09T07:46:00Z</dcterms:created>
  <dcterms:modified xsi:type="dcterms:W3CDTF">2024-12-09T07:46:00Z</dcterms:modified>
</cp:coreProperties>
</file>