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46" w:rsidRPr="00230199" w:rsidRDefault="00FE1C46" w:rsidP="00FE1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C53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FE1C46" w:rsidRPr="00AE32A2" w:rsidRDefault="00FE1C46" w:rsidP="00FE1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62DC2">
        <w:rPr>
          <w:rFonts w:ascii="Times New Roman" w:hAnsi="Times New Roman" w:cs="Times New Roman"/>
          <w:b/>
          <w:sz w:val="28"/>
          <w:szCs w:val="28"/>
        </w:rPr>
        <w:t xml:space="preserve">администрации Октябрьского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Еврейской автономной области за 20</w:t>
      </w:r>
      <w:r w:rsidR="00091C0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E1C46" w:rsidRDefault="00FE1C46" w:rsidP="00FE1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C46" w:rsidRDefault="00FE1C46" w:rsidP="00FE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97EF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исполнение Указа Президента Российской Федерации</w:t>
      </w:r>
      <w:r w:rsidRPr="00397E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21.12.2017 №618 «Об основных направлениях государственной политики по развитию конкуренции», распоряжения губернатора Еврейской автономной области от 31.01.2019 №34-рг «О внедрении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 xml:space="preserve">) на территории Еврейской автономной области, постановления администрации муниципального района от 27.12.2019 №212 «Об утверждении положения об организации системы внутреннего обеспечения соответствия  требованиям антимонопольного законодательства (антимонопольного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>) на территории Октябрьского муниципального района Еврейской автономной области»</w:t>
      </w:r>
      <w:r w:rsidRPr="00397E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руководствуясь методическими рекомендациями по созданию и организации федеральными органами исполнительной власти системы внутреннего обеспечения </w:t>
      </w:r>
      <w:r w:rsidRPr="006C5C53">
        <w:rPr>
          <w:rFonts w:ascii="Times New Roman" w:hAnsi="Times New Roman" w:cs="Times New Roman"/>
          <w:sz w:val="28"/>
          <w:szCs w:val="28"/>
        </w:rPr>
        <w:t>соответствия требованиям ант</w:t>
      </w:r>
      <w:r>
        <w:rPr>
          <w:rFonts w:ascii="Times New Roman" w:hAnsi="Times New Roman" w:cs="Times New Roman"/>
          <w:sz w:val="28"/>
          <w:szCs w:val="28"/>
        </w:rPr>
        <w:t xml:space="preserve">имонопольного законодательства, утвержденным распоряжением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18.10.2018 № 2258, а также единого подхода к созданию и организации  </w:t>
      </w:r>
      <w:r w:rsidRPr="006C5C53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6C5C5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Октябрьского муниципального района утверждено:</w:t>
      </w:r>
    </w:p>
    <w:p w:rsidR="00FE1C46" w:rsidRDefault="00FE1C46" w:rsidP="00FE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положение об организации системы внутреннего обеспечения соответствия требованиям антимонопольного законодательства (</w:t>
      </w:r>
      <w:r w:rsidRPr="006C5C53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6C5C5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территории Октябрьского муниципального района Еврейской автономной области, утвержденное постановлением администрации муниципального района от 27.12.2019 №212.</w:t>
      </w:r>
    </w:p>
    <w:p w:rsidR="00FE1C46" w:rsidRDefault="00DD48C3" w:rsidP="00FE1C46">
      <w:pPr>
        <w:pStyle w:val="Style2"/>
        <w:widowControl/>
        <w:spacing w:before="62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Функции уполномоченного подразделения, связанные с организацией и функционированием </w:t>
      </w:r>
      <w:r w:rsidRPr="006C5C53">
        <w:rPr>
          <w:rFonts w:ascii="Times New Roman" w:hAnsi="Times New Roman"/>
          <w:sz w:val="28"/>
          <w:szCs w:val="28"/>
        </w:rPr>
        <w:t xml:space="preserve">антимонопольного </w:t>
      </w:r>
      <w:proofErr w:type="spellStart"/>
      <w:r w:rsidRPr="006C5C53"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определен между </w:t>
      </w:r>
      <w:proofErr w:type="spellStart"/>
      <w:r>
        <w:rPr>
          <w:rFonts w:ascii="Times New Roman" w:hAnsi="Times New Roman"/>
          <w:sz w:val="28"/>
          <w:szCs w:val="28"/>
        </w:rPr>
        <w:t>стркутурными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подразделениями администрации муниципального района в  соответствии с их компетенцией, а именно между правовым отделом, отделом экономики, потребительского рынка, услуг и внешнеэкономических связей, комитетом по управлению муниципальным имуществом, отделом районного хозяйства, финансовым отделом.</w:t>
      </w:r>
    </w:p>
    <w:p w:rsidR="00DD48C3" w:rsidRDefault="002977B3" w:rsidP="00FE1C46">
      <w:pPr>
        <w:pStyle w:val="Style2"/>
        <w:widowControl/>
        <w:spacing w:before="62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открытости и доступа к информации на официальном сайте муниципального образования в разделе «Деятельность отделов / Отдел экономики, потребительского рынка, услуг и внешнеэкономических связей / Развитие конкуренции» размещена информация по </w:t>
      </w:r>
      <w:r w:rsidRPr="006C5C53">
        <w:rPr>
          <w:rFonts w:ascii="Times New Roman" w:hAnsi="Times New Roman"/>
          <w:sz w:val="28"/>
          <w:szCs w:val="28"/>
        </w:rPr>
        <w:t>антимонопольно</w:t>
      </w:r>
      <w:r>
        <w:rPr>
          <w:rFonts w:ascii="Times New Roman" w:hAnsi="Times New Roman"/>
          <w:sz w:val="28"/>
          <w:szCs w:val="28"/>
        </w:rPr>
        <w:t xml:space="preserve">му </w:t>
      </w:r>
      <w:proofErr w:type="spellStart"/>
      <w:r>
        <w:rPr>
          <w:rFonts w:ascii="Times New Roman" w:hAnsi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22A11" w:rsidRDefault="002977B3" w:rsidP="00022A11">
      <w:pPr>
        <w:pStyle w:val="Style2"/>
        <w:widowControl/>
        <w:spacing w:before="62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59260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администрацией на регулярной основе проводится анализ проектов нормативных правовых актов</w:t>
      </w:r>
      <w:r w:rsidR="00022A11">
        <w:rPr>
          <w:rFonts w:ascii="Times New Roman" w:hAnsi="Times New Roman"/>
          <w:sz w:val="28"/>
          <w:szCs w:val="28"/>
        </w:rPr>
        <w:t xml:space="preserve"> в сферах деятельности, в которых возможно нарушение </w:t>
      </w:r>
      <w:r w:rsidR="00022A11" w:rsidRPr="006C5C53">
        <w:rPr>
          <w:rFonts w:ascii="Times New Roman" w:hAnsi="Times New Roman"/>
          <w:sz w:val="28"/>
          <w:szCs w:val="28"/>
        </w:rPr>
        <w:t xml:space="preserve">антимонопольного </w:t>
      </w:r>
      <w:r w:rsidR="00022A11">
        <w:rPr>
          <w:rFonts w:ascii="Times New Roman" w:hAnsi="Times New Roman"/>
          <w:sz w:val="28"/>
          <w:szCs w:val="28"/>
        </w:rPr>
        <w:t>законодательства</w:t>
      </w:r>
      <w:r w:rsidR="00463979">
        <w:rPr>
          <w:rFonts w:ascii="Times New Roman" w:hAnsi="Times New Roman"/>
          <w:sz w:val="28"/>
          <w:szCs w:val="28"/>
        </w:rPr>
        <w:t xml:space="preserve">, </w:t>
      </w:r>
      <w:r w:rsidR="00463979">
        <w:rPr>
          <w:rFonts w:ascii="Times New Roman" w:hAnsi="Times New Roman"/>
          <w:sz w:val="28"/>
          <w:szCs w:val="28"/>
          <w:bdr w:val="none" w:sz="0" w:space="0" w:color="auto" w:frame="1"/>
        </w:rPr>
        <w:t>размещаются  на официальном сайте муниципального образования</w:t>
      </w:r>
      <w:r w:rsidR="000313C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«Администрация / Нормативно-правовые акты».</w:t>
      </w:r>
      <w:r w:rsidR="00022A11">
        <w:rPr>
          <w:rFonts w:ascii="Times New Roman" w:hAnsi="Times New Roman"/>
          <w:sz w:val="28"/>
          <w:szCs w:val="28"/>
        </w:rPr>
        <w:t xml:space="preserve"> </w:t>
      </w:r>
    </w:p>
    <w:p w:rsidR="00AB778E" w:rsidRDefault="00022A11" w:rsidP="00AB778E">
      <w:pPr>
        <w:pStyle w:val="Style2"/>
        <w:widowControl/>
        <w:spacing w:before="62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</w:t>
      </w:r>
      <w:r w:rsidR="0038706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387062">
        <w:rPr>
          <w:rFonts w:ascii="Times New Roman" w:hAnsi="Times New Roman"/>
          <w:sz w:val="28"/>
          <w:szCs w:val="28"/>
        </w:rPr>
        <w:t>выявлен</w:t>
      </w:r>
      <w:r w:rsidR="0076265D">
        <w:rPr>
          <w:rFonts w:ascii="Times New Roman" w:hAnsi="Times New Roman"/>
          <w:sz w:val="28"/>
          <w:szCs w:val="28"/>
        </w:rPr>
        <w:t xml:space="preserve">о </w:t>
      </w:r>
      <w:r w:rsidR="00133081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3870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нарушени</w:t>
      </w:r>
      <w:r w:rsidR="00091C0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ан</w:t>
      </w:r>
      <w:r w:rsidR="00387062">
        <w:rPr>
          <w:rFonts w:ascii="Times New Roman" w:hAnsi="Times New Roman"/>
          <w:sz w:val="28"/>
          <w:szCs w:val="28"/>
        </w:rPr>
        <w:t>тимонопольного законодательства</w:t>
      </w:r>
      <w:r w:rsidR="00AB778E">
        <w:rPr>
          <w:rFonts w:ascii="Times New Roman" w:hAnsi="Times New Roman"/>
          <w:sz w:val="28"/>
          <w:szCs w:val="28"/>
        </w:rPr>
        <w:t>:</w:t>
      </w:r>
    </w:p>
    <w:p w:rsidR="00387062" w:rsidRDefault="00387062" w:rsidP="00AB778E">
      <w:pPr>
        <w:pStyle w:val="Style2"/>
        <w:widowControl/>
        <w:spacing w:before="62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="00AB778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УФАС по Еврейской  автономной области о признании жалобы  </w:t>
      </w:r>
      <w:proofErr w:type="gramStart"/>
      <w:r>
        <w:rPr>
          <w:rFonts w:ascii="Times New Roman" w:hAnsi="Times New Roman"/>
          <w:sz w:val="28"/>
          <w:szCs w:val="28"/>
        </w:rPr>
        <w:t>обоснованной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об устранении нарушений законодательства о закупках</w:t>
      </w:r>
      <w:r w:rsidR="00091C0D">
        <w:rPr>
          <w:rFonts w:ascii="Times New Roman" w:hAnsi="Times New Roman"/>
          <w:sz w:val="28"/>
          <w:szCs w:val="28"/>
        </w:rPr>
        <w:t xml:space="preserve">; </w:t>
      </w:r>
    </w:p>
    <w:p w:rsidR="00091C0D" w:rsidRDefault="00091C0D" w:rsidP="00AB778E">
      <w:pPr>
        <w:pStyle w:val="Style2"/>
        <w:widowControl/>
        <w:spacing w:before="62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неправильного решения о способе определения поставщика, что влечет административное правонарушение части 14 статьи 7.29 КоАП РФ.</w:t>
      </w:r>
    </w:p>
    <w:p w:rsidR="00463979" w:rsidRDefault="00022A11" w:rsidP="00022A11">
      <w:pPr>
        <w:pStyle w:val="Style2"/>
        <w:widowControl/>
        <w:spacing w:before="62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59260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сотрудники администрации </w:t>
      </w:r>
      <w:r w:rsidR="00463979">
        <w:rPr>
          <w:rFonts w:ascii="Times New Roman" w:hAnsi="Times New Roman"/>
          <w:sz w:val="28"/>
          <w:szCs w:val="28"/>
        </w:rPr>
        <w:t xml:space="preserve"> не проходили обучение </w:t>
      </w:r>
      <w:proofErr w:type="gramStart"/>
      <w:r w:rsidR="00463979">
        <w:rPr>
          <w:rFonts w:ascii="Times New Roman" w:hAnsi="Times New Roman"/>
          <w:sz w:val="28"/>
          <w:szCs w:val="28"/>
        </w:rPr>
        <w:t>по</w:t>
      </w:r>
      <w:proofErr w:type="gramEnd"/>
      <w:r w:rsidR="00463979">
        <w:rPr>
          <w:rFonts w:ascii="Times New Roman" w:hAnsi="Times New Roman"/>
          <w:sz w:val="28"/>
          <w:szCs w:val="28"/>
        </w:rPr>
        <w:t xml:space="preserve">  антимонопольному </w:t>
      </w:r>
      <w:proofErr w:type="spellStart"/>
      <w:r w:rsidR="00463979">
        <w:rPr>
          <w:rFonts w:ascii="Times New Roman" w:hAnsi="Times New Roman"/>
          <w:sz w:val="28"/>
          <w:szCs w:val="28"/>
        </w:rPr>
        <w:t>комплаенсу</w:t>
      </w:r>
      <w:proofErr w:type="spellEnd"/>
      <w:r w:rsidR="00463979">
        <w:rPr>
          <w:rFonts w:ascii="Times New Roman" w:hAnsi="Times New Roman"/>
          <w:sz w:val="28"/>
          <w:szCs w:val="28"/>
        </w:rPr>
        <w:t>.</w:t>
      </w:r>
    </w:p>
    <w:p w:rsidR="00FE1C46" w:rsidRDefault="00FE1C46" w:rsidP="00022A11">
      <w:pPr>
        <w:pStyle w:val="Style2"/>
        <w:widowControl/>
        <w:spacing w:before="62" w:line="322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Ключевы</w:t>
      </w:r>
      <w:r w:rsidR="00463979">
        <w:rPr>
          <w:rFonts w:ascii="Times New Roman" w:hAnsi="Times New Roman"/>
          <w:sz w:val="28"/>
          <w:szCs w:val="28"/>
          <w:lang w:eastAsia="ar-SA"/>
        </w:rPr>
        <w:t>е</w:t>
      </w:r>
      <w:r>
        <w:rPr>
          <w:rFonts w:ascii="Times New Roman" w:hAnsi="Times New Roman"/>
          <w:sz w:val="28"/>
          <w:szCs w:val="28"/>
          <w:lang w:eastAsia="ar-SA"/>
        </w:rPr>
        <w:t xml:space="preserve"> показатели эффективности антимонопольного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 </w:t>
      </w:r>
      <w:r w:rsidR="00463979">
        <w:rPr>
          <w:rFonts w:ascii="Times New Roman" w:hAnsi="Times New Roman"/>
          <w:sz w:val="28"/>
          <w:szCs w:val="28"/>
          <w:lang w:eastAsia="ar-SA"/>
        </w:rPr>
        <w:t>20</w:t>
      </w:r>
      <w:r w:rsidR="00592607">
        <w:rPr>
          <w:rFonts w:ascii="Times New Roman" w:hAnsi="Times New Roman"/>
          <w:sz w:val="28"/>
          <w:szCs w:val="28"/>
          <w:lang w:eastAsia="ar-SA"/>
        </w:rPr>
        <w:t>20</w:t>
      </w:r>
      <w:r w:rsidR="00463979">
        <w:rPr>
          <w:rFonts w:ascii="Times New Roman" w:hAnsi="Times New Roman"/>
          <w:sz w:val="28"/>
          <w:szCs w:val="28"/>
          <w:lang w:eastAsia="ar-SA"/>
        </w:rPr>
        <w:t xml:space="preserve"> году не приняты.</w:t>
      </w:r>
    </w:p>
    <w:p w:rsidR="00387062" w:rsidRDefault="000313CB" w:rsidP="003870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Мероприятия по внедрению системы антимонопольного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утверждены</w:t>
      </w:r>
      <w:r w:rsidR="003870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2977B3" w:rsidRDefault="000313CB" w:rsidP="002977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313CB" w:rsidRDefault="000313CB" w:rsidP="002977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313CB" w:rsidRDefault="000313CB" w:rsidP="002977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313CB" w:rsidRDefault="000313CB" w:rsidP="002977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Глава администрации </w:t>
      </w:r>
    </w:p>
    <w:p w:rsidR="000313CB" w:rsidRDefault="000313CB" w:rsidP="002977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муниципального района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М.Ю.Леонова</w:t>
      </w:r>
      <w:proofErr w:type="spellEnd"/>
    </w:p>
    <w:p w:rsidR="009C6FED" w:rsidRDefault="009C6FED"/>
    <w:sectPr w:rsidR="009C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E2"/>
    <w:rsid w:val="00022A11"/>
    <w:rsid w:val="000313CB"/>
    <w:rsid w:val="00062DC2"/>
    <w:rsid w:val="00091C0D"/>
    <w:rsid w:val="00133081"/>
    <w:rsid w:val="002318E2"/>
    <w:rsid w:val="002977B3"/>
    <w:rsid w:val="00387062"/>
    <w:rsid w:val="00463979"/>
    <w:rsid w:val="00592607"/>
    <w:rsid w:val="0076265D"/>
    <w:rsid w:val="009C6FED"/>
    <w:rsid w:val="00AB778E"/>
    <w:rsid w:val="00DD48C3"/>
    <w:rsid w:val="00FE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E1C46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E1C46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5971-AA1B-47A0-A44B-F72981C5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Koshel TA</dc:creator>
  <cp:keywords/>
  <dc:description/>
  <cp:lastModifiedBy>Koshel TA</cp:lastModifiedBy>
  <cp:revision>6</cp:revision>
  <cp:lastPrinted>2022-03-25T06:47:00Z</cp:lastPrinted>
  <dcterms:created xsi:type="dcterms:W3CDTF">2022-03-25T04:28:00Z</dcterms:created>
  <dcterms:modified xsi:type="dcterms:W3CDTF">2022-03-25T06:50:00Z</dcterms:modified>
</cp:coreProperties>
</file>