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A7" w:rsidRPr="007A2BD6" w:rsidRDefault="007A2BD6" w:rsidP="000E3C0D">
      <w:pPr>
        <w:tabs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>ПРОЕКТ-</w:t>
      </w:r>
    </w:p>
    <w:p w:rsidR="007A2BD6" w:rsidRDefault="007A2BD6" w:rsidP="000E3C0D">
      <w:pPr>
        <w:tabs>
          <w:tab w:val="left" w:pos="1134"/>
        </w:tabs>
        <w:jc w:val="center"/>
        <w:rPr>
          <w:sz w:val="28"/>
          <w:szCs w:val="28"/>
          <w:lang w:val="en-US"/>
        </w:rPr>
      </w:pPr>
    </w:p>
    <w:p w:rsidR="00000FA7" w:rsidRPr="00EF79A2" w:rsidRDefault="00000FA7" w:rsidP="000E3C0D">
      <w:pPr>
        <w:tabs>
          <w:tab w:val="left" w:pos="1134"/>
        </w:tabs>
        <w:jc w:val="center"/>
        <w:rPr>
          <w:sz w:val="28"/>
          <w:szCs w:val="28"/>
        </w:rPr>
      </w:pPr>
      <w:r w:rsidRPr="00EF79A2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6" o:title=""/>
          </v:shape>
          <o:OLEObject Type="Embed" ProgID="Word.Picture.8" ShapeID="_x0000_i1025" DrawAspect="Content" ObjectID="_1795586969" r:id="rId7"/>
        </w:object>
      </w:r>
    </w:p>
    <w:p w:rsidR="00000FA7" w:rsidRPr="00EF79A2" w:rsidRDefault="00000FA7" w:rsidP="000E3C0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000FA7" w:rsidRPr="00EF79A2" w:rsidRDefault="00000FA7" w:rsidP="000E3C0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F79A2">
        <w:rPr>
          <w:rFonts w:ascii="Times New Roman" w:hAnsi="Times New Roman" w:cs="Times New Roman"/>
          <w:color w:val="auto"/>
        </w:rPr>
        <w:t>СОБРАНИЕ ДЕПУТАТОВ МУНИЦИПАЛЬНОГО ОБРАЗОВАНИЯ</w:t>
      </w:r>
    </w:p>
    <w:p w:rsidR="00000FA7" w:rsidRPr="00EF79A2" w:rsidRDefault="00000FA7" w:rsidP="000E3C0D">
      <w:pPr>
        <w:jc w:val="center"/>
        <w:rPr>
          <w:b/>
          <w:sz w:val="28"/>
          <w:szCs w:val="28"/>
        </w:rPr>
      </w:pPr>
      <w:r w:rsidRPr="00EF79A2">
        <w:rPr>
          <w:b/>
          <w:sz w:val="28"/>
          <w:szCs w:val="28"/>
        </w:rPr>
        <w:t>«ОКТЯБРЬСКИЙ МУНИЦИПАЛЬНЫЙ РАЙОН»</w:t>
      </w:r>
    </w:p>
    <w:p w:rsidR="00000FA7" w:rsidRPr="00EF79A2" w:rsidRDefault="00000FA7" w:rsidP="000E3C0D">
      <w:pPr>
        <w:jc w:val="center"/>
        <w:rPr>
          <w:b/>
          <w:sz w:val="28"/>
          <w:szCs w:val="28"/>
        </w:rPr>
      </w:pPr>
      <w:r w:rsidRPr="00EF79A2">
        <w:rPr>
          <w:b/>
          <w:sz w:val="28"/>
          <w:szCs w:val="28"/>
        </w:rPr>
        <w:t xml:space="preserve">  ЕВРЕЙСКОЙ АВТОНОМНОЙ ОБЛАСТИ</w:t>
      </w:r>
    </w:p>
    <w:p w:rsidR="00000FA7" w:rsidRPr="00EF79A2" w:rsidRDefault="00000FA7" w:rsidP="000E3C0D">
      <w:pPr>
        <w:jc w:val="center"/>
        <w:rPr>
          <w:b/>
          <w:sz w:val="28"/>
          <w:szCs w:val="28"/>
        </w:rPr>
      </w:pPr>
      <w:r w:rsidRPr="00EF79A2">
        <w:rPr>
          <w:b/>
          <w:sz w:val="28"/>
          <w:szCs w:val="28"/>
        </w:rPr>
        <w:t>ШЕСТОГО СОЗЫВА</w:t>
      </w:r>
    </w:p>
    <w:p w:rsidR="00000FA7" w:rsidRPr="00EF79A2" w:rsidRDefault="00000FA7" w:rsidP="000E3C0D">
      <w:pPr>
        <w:jc w:val="center"/>
        <w:rPr>
          <w:b/>
          <w:sz w:val="28"/>
          <w:szCs w:val="28"/>
        </w:rPr>
      </w:pPr>
    </w:p>
    <w:p w:rsidR="00000FA7" w:rsidRPr="00EF79A2" w:rsidRDefault="00000FA7" w:rsidP="000E3C0D">
      <w:pPr>
        <w:pStyle w:val="2"/>
        <w:spacing w:before="0" w:after="0"/>
        <w:jc w:val="center"/>
        <w:rPr>
          <w:i/>
          <w:sz w:val="28"/>
          <w:szCs w:val="28"/>
        </w:rPr>
      </w:pPr>
      <w:r w:rsidRPr="00EF79A2">
        <w:rPr>
          <w:sz w:val="28"/>
          <w:szCs w:val="28"/>
        </w:rPr>
        <w:t>РЕШЕНИЕ</w:t>
      </w:r>
    </w:p>
    <w:p w:rsidR="009C5EF0" w:rsidRDefault="009C5EF0" w:rsidP="000E3C0D">
      <w:pPr>
        <w:rPr>
          <w:sz w:val="28"/>
          <w:szCs w:val="28"/>
        </w:rPr>
      </w:pPr>
    </w:p>
    <w:p w:rsidR="00000FA7" w:rsidRPr="00EF79A2" w:rsidRDefault="00000FA7" w:rsidP="000E3C0D">
      <w:pPr>
        <w:rPr>
          <w:sz w:val="28"/>
          <w:szCs w:val="28"/>
        </w:rPr>
      </w:pPr>
      <w:r w:rsidRPr="00EF79A2"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7A2BD6" w:rsidRPr="005023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B55BC">
        <w:rPr>
          <w:sz w:val="28"/>
          <w:szCs w:val="28"/>
        </w:rPr>
        <w:t xml:space="preserve">          </w:t>
      </w:r>
      <w:r w:rsidRPr="00EF79A2">
        <w:rPr>
          <w:sz w:val="28"/>
          <w:szCs w:val="28"/>
        </w:rPr>
        <w:t xml:space="preserve">№ </w:t>
      </w:r>
    </w:p>
    <w:p w:rsidR="00000FA7" w:rsidRPr="00EF79A2" w:rsidRDefault="00000FA7" w:rsidP="000E3C0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F79A2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EF79A2">
        <w:rPr>
          <w:rFonts w:ascii="Times New Roman" w:hAnsi="Times New Roman" w:cs="Times New Roman"/>
          <w:b w:val="0"/>
          <w:color w:val="auto"/>
        </w:rPr>
        <w:t>Амурзет</w:t>
      </w:r>
      <w:proofErr w:type="spellEnd"/>
    </w:p>
    <w:p w:rsidR="00000FA7" w:rsidRPr="00EF79A2" w:rsidRDefault="00000FA7" w:rsidP="000E3C0D">
      <w:pPr>
        <w:rPr>
          <w:sz w:val="28"/>
          <w:szCs w:val="28"/>
        </w:rPr>
      </w:pPr>
    </w:p>
    <w:p w:rsidR="00000FA7" w:rsidRPr="00EF79A2" w:rsidRDefault="00000FA7" w:rsidP="000E3C0D">
      <w:pPr>
        <w:pStyle w:val="a5"/>
        <w:ind w:firstLine="0"/>
        <w:jc w:val="both"/>
        <w:rPr>
          <w:bCs/>
          <w:szCs w:val="28"/>
        </w:rPr>
      </w:pPr>
      <w:r w:rsidRPr="00EF79A2">
        <w:rPr>
          <w:szCs w:val="28"/>
        </w:rPr>
        <w:t xml:space="preserve">О передаче контрольно-ревизионной комиссии Октябрьского муниципального района Еврейской автономной области полномочий по внешнему муниципальному финансовому контролю </w:t>
      </w:r>
      <w:proofErr w:type="spellStart"/>
      <w:r w:rsidR="000E3C0D">
        <w:rPr>
          <w:szCs w:val="28"/>
        </w:rPr>
        <w:t>Амурзетского</w:t>
      </w:r>
      <w:proofErr w:type="spellEnd"/>
      <w:r w:rsidR="000E3C0D">
        <w:rPr>
          <w:szCs w:val="28"/>
        </w:rPr>
        <w:t xml:space="preserve"> </w:t>
      </w:r>
      <w:r w:rsidRPr="00EF79A2">
        <w:rPr>
          <w:bCs/>
          <w:szCs w:val="28"/>
        </w:rPr>
        <w:t xml:space="preserve">сельского поселения Октябрьского муниципального района Еврейской автономной области </w:t>
      </w:r>
      <w:r w:rsidR="00502382">
        <w:rPr>
          <w:bCs/>
          <w:szCs w:val="28"/>
        </w:rPr>
        <w:t>на 2025 год</w:t>
      </w:r>
    </w:p>
    <w:p w:rsidR="00000FA7" w:rsidRDefault="00000FA7" w:rsidP="000E3C0D">
      <w:pPr>
        <w:pStyle w:val="a4"/>
        <w:spacing w:before="0" w:after="0"/>
        <w:ind w:firstLine="708"/>
        <w:jc w:val="both"/>
        <w:rPr>
          <w:sz w:val="28"/>
          <w:szCs w:val="28"/>
        </w:rPr>
      </w:pPr>
    </w:p>
    <w:p w:rsidR="00000FA7" w:rsidRPr="00EF79A2" w:rsidRDefault="00000FA7" w:rsidP="000E3C0D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EF79A2">
        <w:rPr>
          <w:sz w:val="28"/>
          <w:szCs w:val="28"/>
        </w:rPr>
        <w:t>В соответствии со стать</w:t>
      </w:r>
      <w:r w:rsidR="007A2BD6">
        <w:rPr>
          <w:sz w:val="28"/>
          <w:szCs w:val="28"/>
        </w:rPr>
        <w:t xml:space="preserve">ями 157, </w:t>
      </w:r>
      <w:r w:rsidRPr="00EF79A2">
        <w:rPr>
          <w:sz w:val="28"/>
          <w:szCs w:val="28"/>
        </w:rPr>
        <w:t xml:space="preserve">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</w:t>
      </w:r>
      <w:proofErr w:type="gramStart"/>
      <w:r w:rsidRPr="00EF79A2">
        <w:rPr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A2BD6">
        <w:rPr>
          <w:sz w:val="28"/>
          <w:szCs w:val="28"/>
        </w:rPr>
        <w:t xml:space="preserve">статьей 98 Федерального закона от 05.04.2013 № 44-ФЗ </w:t>
      </w:r>
      <w:r w:rsidR="001B55BC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EF79A2">
        <w:rPr>
          <w:sz w:val="28"/>
          <w:szCs w:val="28"/>
        </w:rPr>
        <w:t xml:space="preserve">руководствуясь Уставом муниципального образования «Октябрьский муниципальный район» Еврейской автономной области, Собрание депутатов муниципального района </w:t>
      </w:r>
      <w:proofErr w:type="gramEnd"/>
    </w:p>
    <w:p w:rsidR="00000FA7" w:rsidRPr="00EF79A2" w:rsidRDefault="00000FA7" w:rsidP="000E3C0D">
      <w:pPr>
        <w:pStyle w:val="a4"/>
        <w:spacing w:before="0" w:after="0"/>
        <w:jc w:val="both"/>
        <w:rPr>
          <w:sz w:val="28"/>
          <w:szCs w:val="28"/>
        </w:rPr>
      </w:pPr>
      <w:r w:rsidRPr="00EF79A2">
        <w:rPr>
          <w:sz w:val="28"/>
          <w:szCs w:val="28"/>
        </w:rPr>
        <w:t>РЕШИЛО:</w:t>
      </w:r>
    </w:p>
    <w:p w:rsidR="00000FA7" w:rsidRPr="00EF79A2" w:rsidRDefault="00000FA7" w:rsidP="000E3C0D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EF79A2">
        <w:rPr>
          <w:sz w:val="28"/>
          <w:szCs w:val="28"/>
        </w:rPr>
        <w:t>1. Заключить соглашение о передаче контрольно-ревизионной комиссии Октябрьского муниципального района Еврейской автономной области полномочий контрольно-счетного органа поселения по осуществлению внешнего муниципального финансового контроля с Собранием депутат</w:t>
      </w:r>
      <w:r>
        <w:rPr>
          <w:sz w:val="28"/>
          <w:szCs w:val="28"/>
        </w:rPr>
        <w:t>ов муниципального образования «</w:t>
      </w:r>
      <w:proofErr w:type="spellStart"/>
      <w:r w:rsidR="000E3C0D">
        <w:rPr>
          <w:sz w:val="28"/>
          <w:szCs w:val="28"/>
        </w:rPr>
        <w:t>Амурзетское</w:t>
      </w:r>
      <w:proofErr w:type="spellEnd"/>
      <w:r w:rsidR="00162694">
        <w:rPr>
          <w:sz w:val="28"/>
          <w:szCs w:val="28"/>
        </w:rPr>
        <w:t xml:space="preserve"> </w:t>
      </w:r>
      <w:r w:rsidRPr="00EF79A2">
        <w:rPr>
          <w:sz w:val="28"/>
          <w:szCs w:val="28"/>
        </w:rPr>
        <w:t>сельское поселение» Октябрьского муниципального района Еврейской автономной области</w:t>
      </w:r>
      <w:r w:rsidR="00502382">
        <w:rPr>
          <w:sz w:val="28"/>
          <w:szCs w:val="28"/>
        </w:rPr>
        <w:t xml:space="preserve"> на 2025 год</w:t>
      </w:r>
      <w:r w:rsidRPr="00EF79A2">
        <w:rPr>
          <w:sz w:val="28"/>
          <w:szCs w:val="28"/>
        </w:rPr>
        <w:t xml:space="preserve">. </w:t>
      </w:r>
    </w:p>
    <w:p w:rsidR="00000FA7" w:rsidRPr="00EF79A2" w:rsidRDefault="00000FA7" w:rsidP="000E3C0D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EF79A2">
        <w:rPr>
          <w:bCs/>
          <w:sz w:val="28"/>
          <w:szCs w:val="28"/>
          <w:lang w:val="ru-RU"/>
        </w:rPr>
        <w:tab/>
        <w:t xml:space="preserve">2. </w:t>
      </w:r>
      <w:proofErr w:type="gramStart"/>
      <w:r w:rsidRPr="00EF79A2">
        <w:rPr>
          <w:sz w:val="28"/>
          <w:szCs w:val="28"/>
          <w:lang w:val="ru-RU"/>
        </w:rPr>
        <w:t>Контроль за</w:t>
      </w:r>
      <w:proofErr w:type="gramEnd"/>
      <w:r w:rsidRPr="00EF79A2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Собрания депутатов  муниципального образования «Октябрьский муниципальный район» Еврейской автономной области шестого созыва по бюджету, налогам и земельным отношениям</w:t>
      </w:r>
      <w:r w:rsidR="001B55BC">
        <w:rPr>
          <w:sz w:val="28"/>
          <w:szCs w:val="28"/>
          <w:lang w:val="ru-RU"/>
        </w:rPr>
        <w:t>.</w:t>
      </w:r>
    </w:p>
    <w:p w:rsidR="001B55BC" w:rsidRDefault="001B55BC" w:rsidP="000E3C0D">
      <w:pPr>
        <w:ind w:firstLine="567"/>
        <w:jc w:val="both"/>
        <w:rPr>
          <w:bCs/>
          <w:sz w:val="28"/>
          <w:szCs w:val="28"/>
        </w:rPr>
      </w:pPr>
    </w:p>
    <w:p w:rsidR="001B55BC" w:rsidRDefault="001B55BC" w:rsidP="000E3C0D">
      <w:pPr>
        <w:ind w:firstLine="567"/>
        <w:jc w:val="both"/>
        <w:rPr>
          <w:bCs/>
          <w:sz w:val="28"/>
          <w:szCs w:val="28"/>
        </w:rPr>
      </w:pPr>
    </w:p>
    <w:p w:rsidR="001B55BC" w:rsidRDefault="001B55BC" w:rsidP="000E3C0D">
      <w:pPr>
        <w:ind w:firstLine="567"/>
        <w:jc w:val="both"/>
        <w:rPr>
          <w:bCs/>
          <w:sz w:val="28"/>
          <w:szCs w:val="28"/>
        </w:rPr>
      </w:pPr>
    </w:p>
    <w:p w:rsidR="00000FA7" w:rsidRPr="00EF79A2" w:rsidRDefault="00000FA7" w:rsidP="000E3C0D">
      <w:pPr>
        <w:ind w:firstLine="567"/>
        <w:jc w:val="both"/>
        <w:rPr>
          <w:color w:val="000000"/>
          <w:sz w:val="28"/>
          <w:szCs w:val="28"/>
        </w:rPr>
      </w:pPr>
      <w:r w:rsidRPr="00EF79A2">
        <w:rPr>
          <w:bCs/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EF79A2">
        <w:rPr>
          <w:color w:val="000000"/>
          <w:sz w:val="28"/>
          <w:szCs w:val="28"/>
        </w:rPr>
        <w:t xml:space="preserve">и на официальном сайте Октябрьского муниципального района </w:t>
      </w:r>
      <w:r w:rsidRPr="00EF79A2">
        <w:rPr>
          <w:color w:val="000000"/>
          <w:sz w:val="28"/>
          <w:szCs w:val="28"/>
          <w:lang w:val="en-US"/>
        </w:rPr>
        <w:t>www</w:t>
      </w:r>
      <w:r w:rsidRPr="00EF79A2">
        <w:rPr>
          <w:color w:val="000000"/>
          <w:sz w:val="28"/>
          <w:szCs w:val="28"/>
        </w:rPr>
        <w:t>.</w:t>
      </w:r>
      <w:proofErr w:type="spellStart"/>
      <w:r w:rsidRPr="00EF79A2">
        <w:rPr>
          <w:color w:val="000000"/>
          <w:sz w:val="28"/>
          <w:szCs w:val="28"/>
          <w:lang w:val="en-US"/>
        </w:rPr>
        <w:t>okt</w:t>
      </w:r>
      <w:proofErr w:type="spellEnd"/>
      <w:r w:rsidRPr="00EF79A2">
        <w:rPr>
          <w:color w:val="000000"/>
          <w:sz w:val="28"/>
          <w:szCs w:val="28"/>
        </w:rPr>
        <w:t>.</w:t>
      </w:r>
      <w:proofErr w:type="spellStart"/>
      <w:r w:rsidRPr="00EF79A2">
        <w:rPr>
          <w:color w:val="000000"/>
          <w:sz w:val="28"/>
          <w:szCs w:val="28"/>
          <w:lang w:val="en-US"/>
        </w:rPr>
        <w:t>eao</w:t>
      </w:r>
      <w:proofErr w:type="spellEnd"/>
      <w:r w:rsidRPr="00EF79A2">
        <w:rPr>
          <w:color w:val="000000"/>
          <w:sz w:val="28"/>
          <w:szCs w:val="28"/>
        </w:rPr>
        <w:t>.</w:t>
      </w:r>
      <w:proofErr w:type="spellStart"/>
      <w:r w:rsidRPr="00EF79A2">
        <w:rPr>
          <w:color w:val="000000"/>
          <w:sz w:val="28"/>
          <w:szCs w:val="28"/>
          <w:lang w:val="en-US"/>
        </w:rPr>
        <w:t>ru</w:t>
      </w:r>
      <w:proofErr w:type="spellEnd"/>
      <w:r w:rsidRPr="00EF79A2">
        <w:rPr>
          <w:color w:val="000000"/>
          <w:sz w:val="28"/>
          <w:szCs w:val="28"/>
        </w:rPr>
        <w:t>.</w:t>
      </w:r>
    </w:p>
    <w:p w:rsidR="00000FA7" w:rsidRPr="00EF79A2" w:rsidRDefault="00000FA7" w:rsidP="000E3C0D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EF79A2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00FA7" w:rsidRPr="00EF79A2" w:rsidRDefault="00000FA7" w:rsidP="000E3C0D">
      <w:pPr>
        <w:rPr>
          <w:sz w:val="28"/>
          <w:szCs w:val="28"/>
        </w:rPr>
      </w:pPr>
    </w:p>
    <w:p w:rsidR="00000FA7" w:rsidRPr="00EF79A2" w:rsidRDefault="00000FA7" w:rsidP="000E3C0D">
      <w:pPr>
        <w:rPr>
          <w:sz w:val="28"/>
          <w:szCs w:val="28"/>
        </w:rPr>
      </w:pPr>
    </w:p>
    <w:p w:rsidR="00000FA7" w:rsidRPr="00EF79A2" w:rsidRDefault="00000FA7" w:rsidP="000E3C0D">
      <w:pPr>
        <w:rPr>
          <w:sz w:val="28"/>
          <w:szCs w:val="28"/>
        </w:rPr>
      </w:pPr>
      <w:r w:rsidRPr="00EF79A2">
        <w:rPr>
          <w:sz w:val="28"/>
          <w:szCs w:val="28"/>
        </w:rPr>
        <w:t>Председатель Собрания депутатов</w:t>
      </w:r>
    </w:p>
    <w:p w:rsidR="00000FA7" w:rsidRDefault="00000FA7" w:rsidP="000E3C0D">
      <w:pPr>
        <w:rPr>
          <w:sz w:val="28"/>
          <w:szCs w:val="28"/>
        </w:rPr>
      </w:pPr>
      <w:r w:rsidRPr="00EF79A2">
        <w:rPr>
          <w:sz w:val="28"/>
          <w:szCs w:val="28"/>
        </w:rPr>
        <w:t xml:space="preserve">муниципального района                                                           </w:t>
      </w:r>
      <w:r w:rsidR="00F67E8A">
        <w:rPr>
          <w:sz w:val="28"/>
          <w:szCs w:val="28"/>
        </w:rPr>
        <w:t xml:space="preserve"> </w:t>
      </w:r>
      <w:r w:rsidRPr="00EF79A2">
        <w:rPr>
          <w:sz w:val="28"/>
          <w:szCs w:val="28"/>
        </w:rPr>
        <w:t xml:space="preserve">     </w:t>
      </w:r>
      <w:r w:rsidR="003B6769">
        <w:rPr>
          <w:sz w:val="28"/>
          <w:szCs w:val="28"/>
        </w:rPr>
        <w:t xml:space="preserve"> </w:t>
      </w:r>
      <w:r w:rsidRPr="00EF79A2">
        <w:rPr>
          <w:sz w:val="28"/>
          <w:szCs w:val="28"/>
        </w:rPr>
        <w:t>Н.Ю. Прищепа</w:t>
      </w: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000FA7" w:rsidRDefault="00000FA7" w:rsidP="000E3C0D">
      <w:pPr>
        <w:rPr>
          <w:sz w:val="28"/>
          <w:szCs w:val="28"/>
        </w:rPr>
      </w:pPr>
    </w:p>
    <w:p w:rsidR="003B6769" w:rsidRDefault="003B6769" w:rsidP="000E3C0D">
      <w:pPr>
        <w:pStyle w:val="2"/>
        <w:shd w:val="clear" w:color="auto" w:fill="FFFFFF"/>
        <w:spacing w:before="0" w:after="0"/>
        <w:ind w:left="5812" w:right="-285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76BC" w:rsidRPr="0067406E" w:rsidRDefault="000E76BC" w:rsidP="000E76BC">
      <w:pPr>
        <w:pStyle w:val="a5"/>
        <w:ind w:left="4956" w:firstLine="708"/>
        <w:rPr>
          <w:szCs w:val="28"/>
          <w:lang w:eastAsia="ar-SA"/>
        </w:rPr>
      </w:pPr>
      <w:r>
        <w:rPr>
          <w:sz w:val="24"/>
          <w:szCs w:val="24"/>
          <w:lang w:eastAsia="ar-SA"/>
        </w:rPr>
        <w:t xml:space="preserve">  </w:t>
      </w:r>
    </w:p>
    <w:p w:rsidR="000E76BC" w:rsidRPr="007C4169" w:rsidRDefault="00363CA5" w:rsidP="00363CA5">
      <w:pPr>
        <w:pStyle w:val="a5"/>
        <w:ind w:left="4956" w:right="1416" w:firstLine="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</w:t>
      </w:r>
      <w:r w:rsidR="000E76BC" w:rsidRPr="007C4169">
        <w:rPr>
          <w:sz w:val="24"/>
          <w:szCs w:val="24"/>
          <w:lang w:eastAsia="ar-SA"/>
        </w:rPr>
        <w:t>риложение</w:t>
      </w:r>
    </w:p>
    <w:p w:rsidR="000E76BC" w:rsidRPr="007C4169" w:rsidRDefault="000E76BC" w:rsidP="000E76BC">
      <w:pPr>
        <w:pStyle w:val="a5"/>
        <w:rPr>
          <w:sz w:val="24"/>
          <w:szCs w:val="24"/>
          <w:lang w:eastAsia="ar-SA"/>
        </w:rPr>
      </w:pP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>к решению Собрания депутатов</w:t>
      </w:r>
    </w:p>
    <w:p w:rsidR="000E76BC" w:rsidRPr="007C4169" w:rsidRDefault="000E76BC" w:rsidP="00363CA5">
      <w:pPr>
        <w:pStyle w:val="a5"/>
        <w:ind w:right="707"/>
        <w:rPr>
          <w:sz w:val="24"/>
          <w:szCs w:val="24"/>
          <w:lang w:eastAsia="ar-SA"/>
        </w:rPr>
      </w:pP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363CA5">
        <w:rPr>
          <w:sz w:val="24"/>
          <w:szCs w:val="24"/>
          <w:lang w:eastAsia="ar-SA"/>
        </w:rPr>
        <w:t xml:space="preserve">  муниципального района </w:t>
      </w:r>
      <w:r w:rsidRPr="007C4169">
        <w:rPr>
          <w:sz w:val="24"/>
          <w:szCs w:val="24"/>
          <w:lang w:eastAsia="ar-SA"/>
        </w:rPr>
        <w:t xml:space="preserve"> </w:t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r w:rsidRPr="007C4169">
        <w:rPr>
          <w:sz w:val="24"/>
          <w:szCs w:val="24"/>
          <w:lang w:eastAsia="ar-SA"/>
        </w:rPr>
        <w:tab/>
      </w:r>
      <w:proofErr w:type="gramStart"/>
      <w:r w:rsidRPr="007C4169">
        <w:rPr>
          <w:sz w:val="24"/>
          <w:szCs w:val="24"/>
          <w:lang w:eastAsia="ar-SA"/>
        </w:rPr>
        <w:t>от</w:t>
      </w:r>
      <w:proofErr w:type="gramEnd"/>
      <w:r w:rsidR="00363CA5">
        <w:rPr>
          <w:sz w:val="24"/>
          <w:szCs w:val="24"/>
          <w:lang w:eastAsia="ar-SA"/>
        </w:rPr>
        <w:t xml:space="preserve"> ____________ </w:t>
      </w:r>
      <w:r w:rsidRPr="007C4169">
        <w:rPr>
          <w:sz w:val="24"/>
          <w:szCs w:val="24"/>
          <w:lang w:eastAsia="ar-SA"/>
        </w:rPr>
        <w:t>№</w:t>
      </w:r>
      <w:r w:rsidR="00363CA5">
        <w:rPr>
          <w:sz w:val="24"/>
          <w:szCs w:val="24"/>
          <w:lang w:eastAsia="ar-SA"/>
        </w:rPr>
        <w:t>_____</w:t>
      </w:r>
    </w:p>
    <w:p w:rsidR="000E76BC" w:rsidRPr="00FE08BA" w:rsidRDefault="000E76BC" w:rsidP="000E76BC">
      <w:pPr>
        <w:pStyle w:val="a5"/>
        <w:rPr>
          <w:szCs w:val="28"/>
        </w:rPr>
      </w:pP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  <w:r w:rsidRPr="00FE08BA">
        <w:rPr>
          <w:szCs w:val="28"/>
        </w:rPr>
        <w:tab/>
      </w:r>
    </w:p>
    <w:p w:rsidR="000E76BC" w:rsidRPr="00BB0E8C" w:rsidRDefault="000E76BC" w:rsidP="000E76BC">
      <w:pPr>
        <w:pStyle w:val="a5"/>
        <w:rPr>
          <w:szCs w:val="28"/>
        </w:rPr>
      </w:pPr>
      <w:r w:rsidRPr="00BB0E8C">
        <w:rPr>
          <w:szCs w:val="28"/>
        </w:rPr>
        <w:t>СОГЛАШЕНИЕ</w:t>
      </w:r>
    </w:p>
    <w:p w:rsidR="000E76BC" w:rsidRDefault="000E76BC" w:rsidP="000E76BC">
      <w:pPr>
        <w:pStyle w:val="a5"/>
        <w:rPr>
          <w:bCs/>
          <w:szCs w:val="28"/>
        </w:rPr>
      </w:pPr>
      <w:r w:rsidRPr="00BB0E8C">
        <w:rPr>
          <w:szCs w:val="28"/>
        </w:rPr>
        <w:t xml:space="preserve">о передаче </w:t>
      </w:r>
      <w:r>
        <w:rPr>
          <w:bCs/>
          <w:szCs w:val="28"/>
        </w:rPr>
        <w:t>к</w:t>
      </w:r>
      <w:r w:rsidRPr="00D81C5A">
        <w:rPr>
          <w:bCs/>
          <w:szCs w:val="28"/>
        </w:rPr>
        <w:t xml:space="preserve">онтрольно-ревизионной комиссии Октябрьского муниципального района Еврейской автономной области полномочий </w:t>
      </w:r>
      <w:r>
        <w:rPr>
          <w:bCs/>
          <w:szCs w:val="28"/>
        </w:rPr>
        <w:t>к</w:t>
      </w:r>
      <w:r w:rsidRPr="00D81C5A">
        <w:rPr>
          <w:bCs/>
          <w:szCs w:val="28"/>
        </w:rPr>
        <w:t xml:space="preserve">онтрольно-ревизионной комиссии </w:t>
      </w:r>
      <w:proofErr w:type="spellStart"/>
      <w:r w:rsidRPr="00D81C5A">
        <w:rPr>
          <w:bCs/>
          <w:szCs w:val="28"/>
        </w:rPr>
        <w:t>Амурзетского</w:t>
      </w:r>
      <w:proofErr w:type="spellEnd"/>
      <w:r w:rsidRPr="00D81C5A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Октябрьского муниципального района Еврейской автономной области </w:t>
      </w:r>
    </w:p>
    <w:p w:rsidR="000E76BC" w:rsidRDefault="000E76BC" w:rsidP="000E76BC">
      <w:pPr>
        <w:pStyle w:val="a5"/>
        <w:rPr>
          <w:szCs w:val="28"/>
        </w:rPr>
      </w:pPr>
      <w:r w:rsidRPr="00BB0E8C">
        <w:rPr>
          <w:szCs w:val="28"/>
        </w:rPr>
        <w:t xml:space="preserve">по осуществлению внешнего муниципального финансового </w:t>
      </w:r>
      <w:r w:rsidRPr="00D81C5A">
        <w:rPr>
          <w:szCs w:val="28"/>
        </w:rPr>
        <w:t>контроля</w:t>
      </w:r>
      <w:r>
        <w:rPr>
          <w:szCs w:val="28"/>
        </w:rPr>
        <w:t xml:space="preserve"> </w:t>
      </w:r>
    </w:p>
    <w:p w:rsidR="000E76BC" w:rsidRPr="00D81C5A" w:rsidRDefault="000E76BC" w:rsidP="000E76BC">
      <w:pPr>
        <w:pStyle w:val="a5"/>
        <w:rPr>
          <w:szCs w:val="28"/>
        </w:rPr>
      </w:pPr>
      <w:r>
        <w:rPr>
          <w:szCs w:val="28"/>
        </w:rPr>
        <w:t xml:space="preserve"> на 2025 год</w:t>
      </w:r>
    </w:p>
    <w:p w:rsidR="000E76BC" w:rsidRPr="00D81C5A" w:rsidRDefault="000E76BC" w:rsidP="000E76BC">
      <w:pPr>
        <w:pStyle w:val="a5"/>
        <w:jc w:val="both"/>
        <w:rPr>
          <w:szCs w:val="28"/>
        </w:rPr>
      </w:pPr>
    </w:p>
    <w:p w:rsidR="000E76BC" w:rsidRPr="00BB0E8C" w:rsidRDefault="000E76BC" w:rsidP="000E76BC">
      <w:pPr>
        <w:pStyle w:val="a5"/>
        <w:jc w:val="both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мурзет</w:t>
      </w:r>
      <w:proofErr w:type="spellEnd"/>
      <w:r w:rsidRPr="00BB0E8C">
        <w:rPr>
          <w:szCs w:val="28"/>
        </w:rPr>
        <w:tab/>
      </w:r>
      <w:r w:rsidRPr="00BB0E8C">
        <w:rPr>
          <w:szCs w:val="28"/>
        </w:rPr>
        <w:tab/>
      </w:r>
      <w:r w:rsidRPr="00BB0E8C">
        <w:rPr>
          <w:szCs w:val="28"/>
        </w:rPr>
        <w:tab/>
      </w:r>
      <w:r w:rsidRPr="00BB0E8C">
        <w:rPr>
          <w:szCs w:val="28"/>
        </w:rPr>
        <w:tab/>
      </w:r>
      <w:r w:rsidRPr="00BB0E8C">
        <w:rPr>
          <w:szCs w:val="28"/>
        </w:rPr>
        <w:tab/>
        <w:t xml:space="preserve">                     </w:t>
      </w:r>
      <w:r>
        <w:rPr>
          <w:szCs w:val="28"/>
        </w:rPr>
        <w:t xml:space="preserve"> </w:t>
      </w:r>
      <w:r w:rsidRPr="00BB0E8C">
        <w:rPr>
          <w:szCs w:val="28"/>
        </w:rPr>
        <w:t xml:space="preserve">« </w:t>
      </w:r>
      <w:r w:rsidRPr="00D81C5A">
        <w:rPr>
          <w:color w:val="000000" w:themeColor="text1"/>
          <w:szCs w:val="28"/>
        </w:rPr>
        <w:t>___</w:t>
      </w:r>
      <w:r w:rsidRPr="00BB0E8C">
        <w:rPr>
          <w:szCs w:val="28"/>
        </w:rPr>
        <w:t xml:space="preserve"> » </w:t>
      </w:r>
      <w:r>
        <w:rPr>
          <w:szCs w:val="28"/>
        </w:rPr>
        <w:t>_____</w:t>
      </w:r>
      <w:r w:rsidRPr="00BB0E8C">
        <w:rPr>
          <w:szCs w:val="28"/>
        </w:rPr>
        <w:t xml:space="preserve"> 20</w:t>
      </w:r>
      <w:r w:rsidR="00363CA5">
        <w:rPr>
          <w:szCs w:val="28"/>
        </w:rPr>
        <w:t>24 г</w:t>
      </w:r>
      <w:r w:rsidRPr="00BB0E8C">
        <w:rPr>
          <w:szCs w:val="28"/>
        </w:rPr>
        <w:t>ода</w:t>
      </w:r>
    </w:p>
    <w:p w:rsidR="000E76BC" w:rsidRPr="00BB0E8C" w:rsidRDefault="000E76BC" w:rsidP="000E76BC">
      <w:pPr>
        <w:pStyle w:val="a5"/>
        <w:jc w:val="both"/>
        <w:rPr>
          <w:szCs w:val="28"/>
        </w:rPr>
      </w:pPr>
    </w:p>
    <w:p w:rsidR="000E76BC" w:rsidRDefault="000E76BC" w:rsidP="000E76BC">
      <w:pPr>
        <w:pStyle w:val="a5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1E5A85">
        <w:rPr>
          <w:color w:val="000000"/>
          <w:szCs w:val="28"/>
        </w:rPr>
        <w:t xml:space="preserve">Собрание депутатов Октябрьского муниципального района Еврейской автономной области (далее – Собрание депутатов муниципального района) в лице </w:t>
      </w:r>
      <w:r w:rsidRPr="001E5A85">
        <w:rPr>
          <w:szCs w:val="28"/>
        </w:rPr>
        <w:t xml:space="preserve"> председателя </w:t>
      </w:r>
      <w:r>
        <w:rPr>
          <w:szCs w:val="28"/>
        </w:rPr>
        <w:t>Прищепа Натальи Юрьевны</w:t>
      </w:r>
      <w:r w:rsidRPr="001E5A85">
        <w:rPr>
          <w:szCs w:val="28"/>
        </w:rPr>
        <w:t xml:space="preserve">, действующего на основании Устава муниципального образования «Октябрьский муниципальный район» Еврейской автономной области, </w:t>
      </w:r>
      <w:r>
        <w:rPr>
          <w:szCs w:val="28"/>
        </w:rPr>
        <w:t xml:space="preserve">контрольно-ревизионная комиссия </w:t>
      </w:r>
      <w:r w:rsidRPr="00D81C5A">
        <w:rPr>
          <w:bCs/>
          <w:szCs w:val="28"/>
        </w:rPr>
        <w:t xml:space="preserve">Октябрьского муниципального района Еврейской автономной области </w:t>
      </w:r>
      <w:r>
        <w:rPr>
          <w:bCs/>
          <w:szCs w:val="28"/>
        </w:rPr>
        <w:t xml:space="preserve"> в лице председателя </w:t>
      </w:r>
      <w:proofErr w:type="spellStart"/>
      <w:r>
        <w:rPr>
          <w:bCs/>
          <w:szCs w:val="28"/>
        </w:rPr>
        <w:t>Анишиной</w:t>
      </w:r>
      <w:proofErr w:type="spellEnd"/>
      <w:r>
        <w:rPr>
          <w:bCs/>
          <w:szCs w:val="28"/>
        </w:rPr>
        <w:t xml:space="preserve"> Галины Геннадьевны, действующего на основании Положения о контрольно-ревизионной комиссии </w:t>
      </w:r>
      <w:r w:rsidRPr="00D81C5A">
        <w:rPr>
          <w:bCs/>
          <w:szCs w:val="28"/>
        </w:rPr>
        <w:t>Октябрьского муниципального района Еврейской автономной области</w:t>
      </w:r>
      <w:r>
        <w:rPr>
          <w:bCs/>
          <w:szCs w:val="28"/>
        </w:rPr>
        <w:t>,</w:t>
      </w:r>
      <w:r w:rsidRPr="00D81C5A">
        <w:rPr>
          <w:bCs/>
          <w:szCs w:val="28"/>
        </w:rPr>
        <w:t xml:space="preserve"> </w:t>
      </w:r>
      <w:r w:rsidRPr="001E5A85">
        <w:rPr>
          <w:szCs w:val="28"/>
        </w:rPr>
        <w:t>и Собрание</w:t>
      </w:r>
      <w:proofErr w:type="gramEnd"/>
      <w:r w:rsidRPr="001E5A85">
        <w:rPr>
          <w:szCs w:val="28"/>
        </w:rPr>
        <w:t xml:space="preserve">  </w:t>
      </w:r>
      <w:proofErr w:type="gramStart"/>
      <w:r w:rsidRPr="001E5A85">
        <w:rPr>
          <w:szCs w:val="28"/>
        </w:rPr>
        <w:t>депутатов   муниципального образования  «</w:t>
      </w:r>
      <w:proofErr w:type="spellStart"/>
      <w:r w:rsidRPr="001E5A85">
        <w:rPr>
          <w:szCs w:val="28"/>
        </w:rPr>
        <w:t>Амурзетское</w:t>
      </w:r>
      <w:proofErr w:type="spellEnd"/>
      <w:r w:rsidRPr="001E5A85">
        <w:rPr>
          <w:szCs w:val="28"/>
        </w:rPr>
        <w:t xml:space="preserve"> сельское поселение» Октябрьского муниципального района Еврейской автономной области  (далее – Собрание депутатов сельского поселения) в лице председателя </w:t>
      </w:r>
      <w:r>
        <w:rPr>
          <w:szCs w:val="28"/>
        </w:rPr>
        <w:t>Александрова Александра Викторовича</w:t>
      </w:r>
      <w:r w:rsidRPr="001E5A85">
        <w:rPr>
          <w:szCs w:val="28"/>
        </w:rPr>
        <w:t>, де</w:t>
      </w:r>
      <w:r>
        <w:rPr>
          <w:szCs w:val="28"/>
        </w:rPr>
        <w:t xml:space="preserve">йствующего на основании Устава </w:t>
      </w:r>
      <w:r w:rsidRPr="001E5A85">
        <w:rPr>
          <w:szCs w:val="28"/>
        </w:rPr>
        <w:t>муниципального образования «</w:t>
      </w:r>
      <w:proofErr w:type="spellStart"/>
      <w:r w:rsidRPr="001E5A85">
        <w:rPr>
          <w:szCs w:val="28"/>
        </w:rPr>
        <w:t>Амурзетское</w:t>
      </w:r>
      <w:proofErr w:type="spellEnd"/>
      <w:r w:rsidRPr="001E5A85">
        <w:rPr>
          <w:szCs w:val="28"/>
        </w:rPr>
        <w:t xml:space="preserve"> сельское поселение» Октябрьского муниципального района Еврейской автономной области и решения Собрания депутатов сельского поселения </w:t>
      </w:r>
      <w:r w:rsidRPr="001E5A85">
        <w:rPr>
          <w:color w:val="000000"/>
          <w:szCs w:val="28"/>
        </w:rPr>
        <w:t>от</w:t>
      </w:r>
      <w:r w:rsidR="000136CE">
        <w:rPr>
          <w:color w:val="000000"/>
          <w:szCs w:val="28"/>
        </w:rPr>
        <w:t xml:space="preserve"> 21.11.2024</w:t>
      </w:r>
      <w:r w:rsidRPr="0068635C">
        <w:rPr>
          <w:b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№ </w:t>
      </w:r>
      <w:r w:rsidR="000136CE">
        <w:rPr>
          <w:color w:val="000000" w:themeColor="text1"/>
          <w:szCs w:val="28"/>
        </w:rPr>
        <w:t>79</w:t>
      </w:r>
      <w:r>
        <w:rPr>
          <w:color w:val="000000" w:themeColor="text1"/>
          <w:szCs w:val="28"/>
        </w:rPr>
        <w:t>_</w:t>
      </w:r>
      <w:r w:rsidRPr="001E5A85">
        <w:rPr>
          <w:color w:val="000000" w:themeColor="text1"/>
          <w:szCs w:val="28"/>
        </w:rPr>
        <w:t xml:space="preserve"> </w:t>
      </w:r>
      <w:r w:rsidRPr="00E62478">
        <w:rPr>
          <w:color w:val="000000" w:themeColor="text1"/>
          <w:szCs w:val="28"/>
        </w:rPr>
        <w:t>«</w:t>
      </w:r>
      <w:r w:rsidRPr="00E62478">
        <w:rPr>
          <w:bCs/>
          <w:szCs w:val="28"/>
        </w:rPr>
        <w:t>О передаче контрольно-ревизионной комиссии Октябрьского муниципального района Еврейской автономной области полномочий контрольно-ревизионной комиссии</w:t>
      </w:r>
      <w:proofErr w:type="gramEnd"/>
      <w:r w:rsidRPr="00E62478">
        <w:rPr>
          <w:bCs/>
          <w:szCs w:val="28"/>
        </w:rPr>
        <w:t xml:space="preserve"> </w:t>
      </w:r>
      <w:proofErr w:type="spellStart"/>
      <w:r w:rsidRPr="00E62478">
        <w:rPr>
          <w:bCs/>
          <w:szCs w:val="28"/>
        </w:rPr>
        <w:t>Амурзетского</w:t>
      </w:r>
      <w:proofErr w:type="spellEnd"/>
      <w:r w:rsidRPr="00E62478">
        <w:rPr>
          <w:bCs/>
          <w:szCs w:val="28"/>
        </w:rPr>
        <w:t xml:space="preserve"> сельского поселения </w:t>
      </w:r>
      <w:r w:rsidRPr="00E62478">
        <w:rPr>
          <w:szCs w:val="28"/>
        </w:rPr>
        <w:t xml:space="preserve">Октябрьского муниципального района Еврейской автономной области </w:t>
      </w:r>
      <w:r w:rsidRPr="00E62478">
        <w:rPr>
          <w:bCs/>
          <w:szCs w:val="28"/>
        </w:rPr>
        <w:t>по осуществлению внешнего муниципального финансового к</w:t>
      </w:r>
      <w:r w:rsidR="000136CE">
        <w:rPr>
          <w:bCs/>
          <w:szCs w:val="28"/>
        </w:rPr>
        <w:t xml:space="preserve">онтроля </w:t>
      </w:r>
      <w:r w:rsidRPr="00E62478">
        <w:rPr>
          <w:bCs/>
          <w:szCs w:val="28"/>
        </w:rPr>
        <w:t xml:space="preserve"> на 202</w:t>
      </w:r>
      <w:r>
        <w:rPr>
          <w:bCs/>
          <w:szCs w:val="28"/>
        </w:rPr>
        <w:t>5</w:t>
      </w:r>
      <w:r w:rsidRPr="00E62478">
        <w:rPr>
          <w:bCs/>
          <w:szCs w:val="28"/>
        </w:rPr>
        <w:t xml:space="preserve"> год»</w:t>
      </w:r>
      <w:r w:rsidRPr="00E62478">
        <w:rPr>
          <w:color w:val="000000"/>
          <w:szCs w:val="28"/>
        </w:rPr>
        <w:t>,</w:t>
      </w:r>
      <w:r w:rsidRPr="001E5A85">
        <w:rPr>
          <w:szCs w:val="28"/>
        </w:rPr>
        <w:t xml:space="preserve"> далее именуемые «Стороны», руководствуясь </w:t>
      </w:r>
      <w:r>
        <w:rPr>
          <w:szCs w:val="28"/>
        </w:rPr>
        <w:t xml:space="preserve"> </w:t>
      </w:r>
      <w:r w:rsidRPr="001E5A85">
        <w:rPr>
          <w:szCs w:val="28"/>
        </w:rPr>
        <w:t xml:space="preserve">статьей </w:t>
      </w:r>
      <w:r>
        <w:rPr>
          <w:szCs w:val="28"/>
        </w:rPr>
        <w:t xml:space="preserve"> </w:t>
      </w:r>
      <w:r w:rsidRPr="001E5A85">
        <w:rPr>
          <w:szCs w:val="28"/>
        </w:rPr>
        <w:t>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нижеследующем:</w:t>
      </w:r>
      <w:r>
        <w:rPr>
          <w:szCs w:val="28"/>
        </w:rPr>
        <w:t xml:space="preserve"> </w:t>
      </w:r>
    </w:p>
    <w:p w:rsidR="000E76BC" w:rsidRDefault="000E76BC" w:rsidP="000E76BC">
      <w:pPr>
        <w:pStyle w:val="a5"/>
        <w:rPr>
          <w:szCs w:val="28"/>
        </w:rPr>
      </w:pPr>
    </w:p>
    <w:p w:rsidR="000E76BC" w:rsidRPr="00BB0E8C" w:rsidRDefault="000E76BC" w:rsidP="000E76BC">
      <w:pPr>
        <w:pStyle w:val="a5"/>
        <w:rPr>
          <w:szCs w:val="28"/>
        </w:rPr>
      </w:pPr>
      <w:r>
        <w:rPr>
          <w:szCs w:val="28"/>
        </w:rPr>
        <w:t>1</w:t>
      </w:r>
      <w:r w:rsidRPr="00BB0E8C">
        <w:rPr>
          <w:szCs w:val="28"/>
        </w:rPr>
        <w:t xml:space="preserve">. Предмет </w:t>
      </w:r>
      <w:r>
        <w:rPr>
          <w:szCs w:val="28"/>
        </w:rPr>
        <w:t>С</w:t>
      </w:r>
      <w:r w:rsidRPr="00BB0E8C">
        <w:rPr>
          <w:szCs w:val="28"/>
        </w:rPr>
        <w:t>оглашения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>1.</w:t>
      </w:r>
      <w:r>
        <w:rPr>
          <w:szCs w:val="28"/>
        </w:rPr>
        <w:t xml:space="preserve">1. </w:t>
      </w:r>
      <w:r w:rsidRPr="00BB0E8C">
        <w:rPr>
          <w:szCs w:val="28"/>
        </w:rPr>
        <w:t> </w:t>
      </w:r>
      <w:r w:rsidRPr="00262101">
        <w:rPr>
          <w:rFonts w:eastAsia="Calibri"/>
          <w:szCs w:val="28"/>
        </w:rPr>
        <w:t xml:space="preserve">Предметом настоящего Соглашения является передача </w:t>
      </w:r>
      <w:r>
        <w:rPr>
          <w:rFonts w:eastAsia="Calibri"/>
          <w:szCs w:val="28"/>
        </w:rPr>
        <w:t>к</w:t>
      </w:r>
      <w:r w:rsidRPr="00262101">
        <w:rPr>
          <w:rFonts w:eastAsia="Calibri"/>
          <w:szCs w:val="28"/>
        </w:rPr>
        <w:t>онтрольно-ревизионной  комиссии Октябрьского  муниципаль</w:t>
      </w:r>
      <w:r>
        <w:rPr>
          <w:szCs w:val="28"/>
        </w:rPr>
        <w:t>ного района Еврейской автономной области (далее – контрольно–ревизионная комиссия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lastRenderedPageBreak/>
        <w:t>района)</w:t>
      </w:r>
      <w:r>
        <w:rPr>
          <w:szCs w:val="28"/>
        </w:rPr>
        <w:t xml:space="preserve"> </w:t>
      </w:r>
      <w:r w:rsidRPr="00262101">
        <w:rPr>
          <w:rFonts w:eastAsia="Calibri"/>
          <w:szCs w:val="28"/>
        </w:rPr>
        <w:t xml:space="preserve">полномочий </w:t>
      </w:r>
      <w:r>
        <w:rPr>
          <w:rFonts w:eastAsia="Calibri"/>
          <w:szCs w:val="28"/>
        </w:rPr>
        <w:t>к</w:t>
      </w:r>
      <w:r w:rsidRPr="00262101">
        <w:rPr>
          <w:rFonts w:eastAsia="Calibri"/>
          <w:szCs w:val="28"/>
        </w:rPr>
        <w:t>онтрольно-</w:t>
      </w:r>
      <w:r>
        <w:rPr>
          <w:szCs w:val="28"/>
        </w:rPr>
        <w:t>ревизионной комиссии</w:t>
      </w:r>
      <w:r w:rsidRPr="00262101">
        <w:rPr>
          <w:rFonts w:eastAsia="Calibri"/>
          <w:szCs w:val="28"/>
        </w:rPr>
        <w:t xml:space="preserve"> </w:t>
      </w:r>
      <w:proofErr w:type="spellStart"/>
      <w:r w:rsidRPr="00262101">
        <w:rPr>
          <w:rFonts w:eastAsia="Calibri"/>
          <w:szCs w:val="28"/>
        </w:rPr>
        <w:t>Амурзетского</w:t>
      </w:r>
      <w:proofErr w:type="spellEnd"/>
      <w:r w:rsidRPr="00262101">
        <w:rPr>
          <w:rFonts w:eastAsia="Calibri"/>
          <w:szCs w:val="28"/>
        </w:rPr>
        <w:t xml:space="preserve"> сельского поселения </w:t>
      </w:r>
      <w:r w:rsidRPr="00014994">
        <w:rPr>
          <w:szCs w:val="28"/>
        </w:rPr>
        <w:t xml:space="preserve">Октябрьского муниципального района Еврейской автономной области </w:t>
      </w:r>
      <w:r w:rsidRPr="00262101">
        <w:rPr>
          <w:rFonts w:eastAsia="Calibri"/>
          <w:szCs w:val="28"/>
        </w:rPr>
        <w:t xml:space="preserve">(далее – </w:t>
      </w:r>
      <w:r>
        <w:rPr>
          <w:rFonts w:eastAsia="Calibri"/>
          <w:szCs w:val="28"/>
        </w:rPr>
        <w:t>к</w:t>
      </w:r>
      <w:r w:rsidRPr="00262101">
        <w:rPr>
          <w:rFonts w:eastAsia="Calibri"/>
          <w:szCs w:val="28"/>
        </w:rPr>
        <w:t>онтрольно-</w:t>
      </w:r>
      <w:r>
        <w:rPr>
          <w:szCs w:val="28"/>
        </w:rPr>
        <w:t>ревизионная комиссия</w:t>
      </w:r>
      <w:r w:rsidRPr="00262101">
        <w:rPr>
          <w:rFonts w:eastAsia="Calibri"/>
          <w:szCs w:val="28"/>
        </w:rPr>
        <w:t xml:space="preserve"> поселения) </w:t>
      </w:r>
      <w:r>
        <w:rPr>
          <w:rFonts w:eastAsia="Calibri"/>
          <w:szCs w:val="28"/>
        </w:rPr>
        <w:t>на 2025 год в части</w:t>
      </w:r>
      <w:r>
        <w:rPr>
          <w:szCs w:val="28"/>
        </w:rPr>
        <w:t>: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B0E8C">
        <w:rPr>
          <w:szCs w:val="28"/>
        </w:rPr>
        <w:t> </w:t>
      </w:r>
      <w:r>
        <w:rPr>
          <w:szCs w:val="28"/>
        </w:rPr>
        <w:t xml:space="preserve">организации и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законностью и эффективностью использования средств бюджета муниципального образования «</w:t>
      </w:r>
      <w:proofErr w:type="spellStart"/>
      <w:r>
        <w:rPr>
          <w:szCs w:val="28"/>
        </w:rPr>
        <w:t>Амурзетское</w:t>
      </w:r>
      <w:proofErr w:type="spellEnd"/>
      <w:r>
        <w:rPr>
          <w:szCs w:val="28"/>
        </w:rPr>
        <w:t xml:space="preserve"> сельское поселение» Октябрьского муниципального района Еврейской автономной области;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 экспертизы проектов бюджета муниципального образования «</w:t>
      </w:r>
      <w:proofErr w:type="spellStart"/>
      <w:r>
        <w:rPr>
          <w:szCs w:val="28"/>
        </w:rPr>
        <w:t>Амурзетское</w:t>
      </w:r>
      <w:proofErr w:type="spellEnd"/>
      <w:r>
        <w:rPr>
          <w:szCs w:val="28"/>
        </w:rPr>
        <w:t xml:space="preserve"> сельское поселение» Октябрьского муниципального района Еврейской автономной области, проверки и анализа обоснованности его показателей;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 внешней проверки годового отчета об исполнении бюджета муниципального образования «</w:t>
      </w:r>
      <w:proofErr w:type="spellStart"/>
      <w:r>
        <w:rPr>
          <w:szCs w:val="28"/>
        </w:rPr>
        <w:t>Амурзетское</w:t>
      </w:r>
      <w:proofErr w:type="spellEnd"/>
      <w:r>
        <w:rPr>
          <w:szCs w:val="28"/>
        </w:rPr>
        <w:t xml:space="preserve"> сельское поселение» Октябрьского муниципального района Еврейской автономной области;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 проведения аудита в сфере закупок товаров, работ и услуг в соответствии с Федеральным законом от 05.04.2013 № 44-ФЗ «О контрактной системе в сфере закупок работ, услуг для обеспечения государственных и муниципальных нужд;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 оценки эффективности формирования муниципальной собственности, управления и распоряжения такой собственностью;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 оценки эффективности предоставления налоговых и иных льгот и преимуществ;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 экспертизы проектов муниципальных правовых актов в части, касающейся расходных обязательств сельского поселения, экспертизы проектов муниципальных правовых актов, приводящих к изменению доходов бюджета муниципального образования «</w:t>
      </w:r>
      <w:proofErr w:type="spellStart"/>
      <w:r>
        <w:rPr>
          <w:szCs w:val="28"/>
        </w:rPr>
        <w:t>Амурзетское</w:t>
      </w:r>
      <w:proofErr w:type="spellEnd"/>
      <w:r>
        <w:rPr>
          <w:szCs w:val="28"/>
        </w:rPr>
        <w:t xml:space="preserve"> сельское поселение» Октябрьского муниципального района Еврейской автономной области, а также муниципальных программ (проектов муниципальных программ).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1.2. Внешний муниципальный финансовый контроль осуществляется в соответствии с Бюджетным кодексом Российской Федерации, федеральными законами, уставом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 и нормативными правовыми актами Собрания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поселения.</w:t>
      </w:r>
    </w:p>
    <w:p w:rsidR="000E76BC" w:rsidRDefault="000E76BC" w:rsidP="000E76BC">
      <w:pPr>
        <w:autoSpaceDE w:val="0"/>
        <w:jc w:val="both"/>
        <w:rPr>
          <w:bCs/>
          <w:sz w:val="28"/>
          <w:szCs w:val="28"/>
        </w:rPr>
      </w:pPr>
      <w:r>
        <w:rPr>
          <w:b/>
          <w:bCs/>
        </w:rPr>
        <w:tab/>
      </w:r>
    </w:p>
    <w:p w:rsidR="000E76BC" w:rsidRPr="0099032C" w:rsidRDefault="000E76BC" w:rsidP="000E76BC">
      <w:pPr>
        <w:autoSpaceDE w:val="0"/>
        <w:jc w:val="center"/>
        <w:rPr>
          <w:bCs/>
          <w:sz w:val="28"/>
          <w:szCs w:val="28"/>
        </w:rPr>
      </w:pPr>
      <w:r w:rsidRPr="0099032C">
        <w:rPr>
          <w:bCs/>
          <w:sz w:val="28"/>
          <w:szCs w:val="28"/>
        </w:rPr>
        <w:t>2. Срок действия Соглашения</w:t>
      </w:r>
    </w:p>
    <w:p w:rsidR="000E76BC" w:rsidRPr="0099032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99032C">
        <w:rPr>
          <w:sz w:val="28"/>
          <w:szCs w:val="28"/>
        </w:rPr>
        <w:t xml:space="preserve">2.1. </w:t>
      </w:r>
      <w:r>
        <w:rPr>
          <w:sz w:val="28"/>
          <w:szCs w:val="28"/>
        </w:rPr>
        <w:t>Настоящее С</w:t>
      </w:r>
      <w:r w:rsidRPr="0099032C">
        <w:rPr>
          <w:sz w:val="28"/>
          <w:szCs w:val="28"/>
        </w:rPr>
        <w:t xml:space="preserve">оглашение заключено на срок один год и действует в период с 1 января </w:t>
      </w:r>
      <w:r>
        <w:rPr>
          <w:sz w:val="28"/>
          <w:szCs w:val="28"/>
        </w:rPr>
        <w:t xml:space="preserve">2025 года </w:t>
      </w:r>
      <w:r w:rsidRPr="0099032C">
        <w:rPr>
          <w:sz w:val="28"/>
          <w:szCs w:val="28"/>
        </w:rPr>
        <w:t>по 31 декабря 20</w:t>
      </w:r>
      <w:r>
        <w:rPr>
          <w:sz w:val="28"/>
          <w:szCs w:val="28"/>
        </w:rPr>
        <w:t>25</w:t>
      </w:r>
      <w:r w:rsidRPr="0099032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9032C">
        <w:rPr>
          <w:sz w:val="28"/>
          <w:szCs w:val="28"/>
        </w:rPr>
        <w:t>.</w:t>
      </w:r>
    </w:p>
    <w:p w:rsidR="000E76BC" w:rsidRPr="0099032C" w:rsidRDefault="000E76BC" w:rsidP="000E76BC">
      <w:pPr>
        <w:autoSpaceDE w:val="0"/>
        <w:ind w:hanging="360"/>
        <w:jc w:val="both"/>
        <w:rPr>
          <w:sz w:val="28"/>
          <w:szCs w:val="28"/>
        </w:rPr>
      </w:pPr>
      <w:r w:rsidRPr="0099032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032C">
        <w:rPr>
          <w:sz w:val="28"/>
          <w:szCs w:val="28"/>
        </w:rPr>
        <w:t xml:space="preserve">2.2. В случае если решением </w:t>
      </w:r>
      <w:r>
        <w:rPr>
          <w:sz w:val="28"/>
          <w:szCs w:val="28"/>
        </w:rPr>
        <w:t>Собрания депутатов сельского</w:t>
      </w:r>
      <w:r w:rsidRPr="0099032C">
        <w:rPr>
          <w:sz w:val="28"/>
          <w:szCs w:val="28"/>
        </w:rPr>
        <w:t xml:space="preserve"> поселения о бюджете на очередной финансовый год не будут утверждены </w:t>
      </w:r>
      <w:r>
        <w:rPr>
          <w:sz w:val="28"/>
          <w:szCs w:val="28"/>
        </w:rPr>
        <w:t xml:space="preserve">иные </w:t>
      </w:r>
      <w:r w:rsidRPr="0099032C">
        <w:rPr>
          <w:sz w:val="28"/>
          <w:szCs w:val="28"/>
        </w:rPr>
        <w:t xml:space="preserve">межбюджетные трансферты бюджету </w:t>
      </w:r>
      <w:r>
        <w:rPr>
          <w:sz w:val="28"/>
          <w:szCs w:val="28"/>
        </w:rPr>
        <w:t xml:space="preserve">Октябрьского </w:t>
      </w:r>
      <w:r w:rsidRPr="0099032C">
        <w:rPr>
          <w:sz w:val="28"/>
          <w:szCs w:val="28"/>
        </w:rPr>
        <w:t xml:space="preserve">муниципального района, предусмотренные настоящим Соглашением, действие </w:t>
      </w:r>
      <w:r>
        <w:rPr>
          <w:sz w:val="28"/>
          <w:szCs w:val="28"/>
        </w:rPr>
        <w:t xml:space="preserve">настоящего </w:t>
      </w:r>
      <w:r w:rsidRPr="0099032C">
        <w:rPr>
          <w:sz w:val="28"/>
          <w:szCs w:val="28"/>
        </w:rPr>
        <w:t xml:space="preserve">Соглашения приостанавливается с начала финансового года до момента утверждения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>межбюджетных трансфертов.</w:t>
      </w:r>
    </w:p>
    <w:p w:rsidR="000E76BC" w:rsidRDefault="000E76BC" w:rsidP="000E76BC">
      <w:pPr>
        <w:autoSpaceDE w:val="0"/>
        <w:jc w:val="center"/>
        <w:rPr>
          <w:bCs/>
          <w:sz w:val="28"/>
          <w:szCs w:val="28"/>
        </w:rPr>
      </w:pPr>
    </w:p>
    <w:p w:rsidR="000E76BC" w:rsidRDefault="000E76BC" w:rsidP="000E76BC">
      <w:pPr>
        <w:autoSpaceDE w:val="0"/>
        <w:jc w:val="center"/>
        <w:rPr>
          <w:bCs/>
          <w:sz w:val="28"/>
          <w:szCs w:val="28"/>
        </w:rPr>
      </w:pPr>
    </w:p>
    <w:p w:rsidR="000E76BC" w:rsidRDefault="000E76BC" w:rsidP="000E76BC">
      <w:pPr>
        <w:autoSpaceDE w:val="0"/>
        <w:jc w:val="center"/>
        <w:rPr>
          <w:bCs/>
          <w:sz w:val="28"/>
          <w:szCs w:val="28"/>
        </w:rPr>
      </w:pPr>
      <w:r w:rsidRPr="002C2B25">
        <w:rPr>
          <w:bCs/>
          <w:sz w:val="28"/>
          <w:szCs w:val="28"/>
        </w:rPr>
        <w:t xml:space="preserve">3. Порядок определения и предоставления ежегодного объема </w:t>
      </w:r>
    </w:p>
    <w:p w:rsidR="000E76BC" w:rsidRPr="002C2B25" w:rsidRDefault="000E76BC" w:rsidP="000E76BC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иных </w:t>
      </w:r>
      <w:r w:rsidRPr="002C2B25">
        <w:rPr>
          <w:bCs/>
          <w:sz w:val="28"/>
          <w:szCs w:val="28"/>
        </w:rPr>
        <w:t>межбюджетных трансфертов</w:t>
      </w:r>
      <w:r>
        <w:rPr>
          <w:bCs/>
          <w:sz w:val="28"/>
          <w:szCs w:val="28"/>
        </w:rPr>
        <w:t xml:space="preserve"> </w:t>
      </w:r>
    </w:p>
    <w:p w:rsidR="000E76BC" w:rsidRPr="0099032C" w:rsidRDefault="000E76BC" w:rsidP="000E76BC">
      <w:pPr>
        <w:shd w:val="clear" w:color="auto" w:fill="FFFFFF"/>
        <w:tabs>
          <w:tab w:val="left" w:pos="0"/>
        </w:tabs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9032C">
        <w:rPr>
          <w:color w:val="000000"/>
          <w:spacing w:val="-2"/>
          <w:sz w:val="28"/>
          <w:szCs w:val="28"/>
        </w:rPr>
        <w:t xml:space="preserve">3.1. </w:t>
      </w:r>
      <w:proofErr w:type="gramStart"/>
      <w:r w:rsidRPr="0099032C">
        <w:rPr>
          <w:color w:val="000000"/>
          <w:spacing w:val="-2"/>
          <w:sz w:val="28"/>
          <w:szCs w:val="28"/>
        </w:rPr>
        <w:t xml:space="preserve">Объем </w:t>
      </w:r>
      <w:r>
        <w:rPr>
          <w:color w:val="000000"/>
          <w:spacing w:val="-2"/>
          <w:sz w:val="28"/>
          <w:szCs w:val="28"/>
        </w:rPr>
        <w:t xml:space="preserve">иных </w:t>
      </w:r>
      <w:r w:rsidRPr="0099032C">
        <w:rPr>
          <w:color w:val="000000"/>
          <w:spacing w:val="-2"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>
        <w:rPr>
          <w:color w:val="000000"/>
          <w:spacing w:val="-2"/>
          <w:sz w:val="28"/>
          <w:szCs w:val="28"/>
        </w:rPr>
        <w:t>Амурзетского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</w:t>
      </w:r>
      <w:r w:rsidRPr="0099032C">
        <w:rPr>
          <w:color w:val="000000"/>
          <w:spacing w:val="-2"/>
          <w:sz w:val="28"/>
          <w:szCs w:val="28"/>
        </w:rPr>
        <w:t xml:space="preserve">поселения в бюджет </w:t>
      </w:r>
      <w:r>
        <w:rPr>
          <w:color w:val="000000"/>
          <w:spacing w:val="-2"/>
          <w:sz w:val="28"/>
          <w:szCs w:val="28"/>
        </w:rPr>
        <w:t xml:space="preserve">Октябрьского </w:t>
      </w:r>
      <w:r w:rsidRPr="0099032C">
        <w:rPr>
          <w:color w:val="000000"/>
          <w:spacing w:val="-2"/>
          <w:sz w:val="28"/>
          <w:szCs w:val="28"/>
        </w:rPr>
        <w:t xml:space="preserve">муниципального </w:t>
      </w:r>
      <w:r w:rsidRPr="0099032C">
        <w:rPr>
          <w:color w:val="000000"/>
          <w:spacing w:val="-3"/>
          <w:sz w:val="28"/>
          <w:szCs w:val="28"/>
        </w:rPr>
        <w:t xml:space="preserve">района, в виде </w:t>
      </w:r>
      <w:r>
        <w:rPr>
          <w:color w:val="000000"/>
          <w:spacing w:val="-3"/>
          <w:sz w:val="28"/>
          <w:szCs w:val="28"/>
        </w:rPr>
        <w:t xml:space="preserve">иных </w:t>
      </w:r>
      <w:r w:rsidRPr="0099032C">
        <w:rPr>
          <w:color w:val="000000"/>
          <w:spacing w:val="-3"/>
          <w:sz w:val="28"/>
          <w:szCs w:val="28"/>
        </w:rPr>
        <w:t>межбюджетных трансфертов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осуществление внешнего муниципального финансового контроля и аудита в сфере закупок (далее – иной межбюджетный трансферт)</w:t>
      </w:r>
      <w:r w:rsidRPr="0099032C">
        <w:rPr>
          <w:color w:val="000000"/>
          <w:spacing w:val="-3"/>
          <w:sz w:val="28"/>
          <w:szCs w:val="28"/>
        </w:rPr>
        <w:t>,  определяется  с учетом необходимости обеспечения оплат</w:t>
      </w:r>
      <w:r>
        <w:rPr>
          <w:color w:val="000000"/>
          <w:spacing w:val="-3"/>
          <w:sz w:val="28"/>
          <w:szCs w:val="28"/>
        </w:rPr>
        <w:t>ы</w:t>
      </w:r>
      <w:r w:rsidRPr="0099032C">
        <w:rPr>
          <w:color w:val="000000"/>
          <w:spacing w:val="-3"/>
          <w:sz w:val="28"/>
          <w:szCs w:val="28"/>
        </w:rPr>
        <w:t xml:space="preserve"> труда </w:t>
      </w:r>
      <w:r>
        <w:rPr>
          <w:color w:val="000000"/>
          <w:spacing w:val="-3"/>
          <w:sz w:val="28"/>
          <w:szCs w:val="28"/>
        </w:rPr>
        <w:t>специалистов</w:t>
      </w:r>
      <w:r w:rsidRPr="0099032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Pr="0099032C">
        <w:rPr>
          <w:color w:val="000000"/>
          <w:spacing w:val="-3"/>
          <w:sz w:val="28"/>
          <w:szCs w:val="28"/>
        </w:rPr>
        <w:t>онтрольно-</w:t>
      </w:r>
      <w:r>
        <w:rPr>
          <w:color w:val="000000"/>
          <w:spacing w:val="-3"/>
          <w:sz w:val="28"/>
          <w:szCs w:val="28"/>
        </w:rPr>
        <w:t>ревизионной комиссии</w:t>
      </w:r>
      <w:r w:rsidRPr="0099032C">
        <w:rPr>
          <w:color w:val="000000"/>
          <w:spacing w:val="-4"/>
          <w:sz w:val="28"/>
          <w:szCs w:val="28"/>
        </w:rPr>
        <w:t xml:space="preserve"> района, </w:t>
      </w:r>
      <w:r>
        <w:rPr>
          <w:color w:val="000000"/>
          <w:spacing w:val="-4"/>
          <w:sz w:val="28"/>
          <w:szCs w:val="28"/>
        </w:rPr>
        <w:t xml:space="preserve">непосредственно </w:t>
      </w:r>
      <w:r w:rsidRPr="0099032C">
        <w:rPr>
          <w:color w:val="000000"/>
          <w:spacing w:val="-4"/>
          <w:sz w:val="28"/>
          <w:szCs w:val="28"/>
        </w:rPr>
        <w:t>осуществляющих переданные полномочия, материально-технического обеспечения</w:t>
      </w:r>
      <w:r>
        <w:rPr>
          <w:color w:val="000000"/>
          <w:spacing w:val="-4"/>
          <w:sz w:val="28"/>
          <w:szCs w:val="28"/>
        </w:rPr>
        <w:t xml:space="preserve"> их деятельности</w:t>
      </w:r>
      <w:r>
        <w:rPr>
          <w:color w:val="000000"/>
          <w:spacing w:val="-6"/>
          <w:sz w:val="28"/>
          <w:szCs w:val="28"/>
        </w:rPr>
        <w:t xml:space="preserve"> </w:t>
      </w:r>
      <w:r w:rsidRPr="0099032C">
        <w:rPr>
          <w:color w:val="000000"/>
          <w:spacing w:val="-7"/>
          <w:sz w:val="28"/>
          <w:szCs w:val="28"/>
        </w:rPr>
        <w:t>по следующей формуле:</w:t>
      </w:r>
      <w:proofErr w:type="gramEnd"/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  <w:lang w:val="en-US"/>
        </w:rPr>
        <w:t>S</w:t>
      </w:r>
      <w:proofErr w:type="spellStart"/>
      <w:r w:rsidRPr="00B94803"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 xml:space="preserve"> </w:t>
      </w:r>
      <w:r w:rsidRPr="00B94803">
        <w:rPr>
          <w:sz w:val="28"/>
          <w:szCs w:val="28"/>
        </w:rPr>
        <w:t>= (ФОТ</w:t>
      </w:r>
      <w:r w:rsidRPr="00B94803">
        <w:rPr>
          <w:sz w:val="22"/>
          <w:szCs w:val="22"/>
        </w:rPr>
        <w:t xml:space="preserve"> </w:t>
      </w:r>
      <w:proofErr w:type="gramStart"/>
      <w:r w:rsidRPr="00B94803">
        <w:rPr>
          <w:sz w:val="22"/>
          <w:szCs w:val="22"/>
        </w:rPr>
        <w:t xml:space="preserve">х  </w:t>
      </w:r>
      <w:r w:rsidRPr="00B94803">
        <w:rPr>
          <w:sz w:val="28"/>
          <w:szCs w:val="28"/>
        </w:rPr>
        <w:t>0,25</w:t>
      </w:r>
      <w:proofErr w:type="gramEnd"/>
      <w:r w:rsidRPr="00B94803">
        <w:rPr>
          <w:sz w:val="28"/>
          <w:szCs w:val="28"/>
        </w:rPr>
        <w:t xml:space="preserve"> х 1,12) / Ч х </w:t>
      </w:r>
      <w:proofErr w:type="spellStart"/>
      <w:r w:rsidRPr="00B94803">
        <w:rPr>
          <w:sz w:val="28"/>
          <w:szCs w:val="28"/>
        </w:rPr>
        <w:t>Чп</w:t>
      </w:r>
      <w:proofErr w:type="spellEnd"/>
      <w:r w:rsidRPr="00B94803">
        <w:rPr>
          <w:sz w:val="28"/>
          <w:szCs w:val="28"/>
        </w:rPr>
        <w:t xml:space="preserve">, где 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  <w:lang w:val="en-US"/>
        </w:rPr>
        <w:t>S</w:t>
      </w:r>
      <w:proofErr w:type="spellStart"/>
      <w:r w:rsidRPr="00B94803">
        <w:rPr>
          <w:sz w:val="28"/>
          <w:szCs w:val="28"/>
        </w:rPr>
        <w:t>мбт</w:t>
      </w:r>
      <w:proofErr w:type="spellEnd"/>
      <w:r w:rsidRPr="00B94803">
        <w:rPr>
          <w:sz w:val="28"/>
          <w:szCs w:val="28"/>
        </w:rPr>
        <w:t xml:space="preserve"> – объем </w:t>
      </w:r>
      <w:r>
        <w:rPr>
          <w:sz w:val="28"/>
          <w:szCs w:val="28"/>
        </w:rPr>
        <w:t xml:space="preserve">иных </w:t>
      </w:r>
      <w:r w:rsidRPr="00B94803">
        <w:rPr>
          <w:sz w:val="28"/>
          <w:szCs w:val="28"/>
        </w:rPr>
        <w:t>межбюджетных трансфертов для муниципального района на обеспечение передаваем</w:t>
      </w:r>
      <w:r>
        <w:rPr>
          <w:sz w:val="28"/>
          <w:szCs w:val="28"/>
        </w:rPr>
        <w:t>ых</w:t>
      </w:r>
      <w:r w:rsidRPr="00B94803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B94803">
        <w:rPr>
          <w:sz w:val="28"/>
          <w:szCs w:val="28"/>
        </w:rPr>
        <w:t>;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</w:rPr>
        <w:t>ФОТ – годовой фонд оплаты труда инспектора контрольно-ревизионной комиссии Октябрьского  муниципального района  Еврейской автономной области, рассчитанный на основании Методики, утвержденной постановлением правительства ЕАО от 15.05.2012 № 197-пп;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  <w:lang w:val="en-US"/>
        </w:rPr>
        <w:t>S</w:t>
      </w:r>
      <w:proofErr w:type="spellStart"/>
      <w:r w:rsidRPr="00B94803">
        <w:rPr>
          <w:sz w:val="28"/>
          <w:szCs w:val="28"/>
        </w:rPr>
        <w:t>мбт</w:t>
      </w:r>
      <w:proofErr w:type="spellEnd"/>
      <w:r w:rsidRPr="00B94803">
        <w:rPr>
          <w:sz w:val="28"/>
          <w:szCs w:val="28"/>
        </w:rPr>
        <w:t xml:space="preserve"> = (ФОТ</w:t>
      </w:r>
      <w:r w:rsidRPr="00B94803">
        <w:rPr>
          <w:sz w:val="22"/>
          <w:szCs w:val="22"/>
        </w:rPr>
        <w:t xml:space="preserve"> </w:t>
      </w:r>
      <w:proofErr w:type="gramStart"/>
      <w:r w:rsidRPr="00B94803">
        <w:rPr>
          <w:sz w:val="22"/>
          <w:szCs w:val="22"/>
        </w:rPr>
        <w:t xml:space="preserve">х  </w:t>
      </w:r>
      <w:r w:rsidRPr="00B94803">
        <w:rPr>
          <w:sz w:val="28"/>
          <w:szCs w:val="28"/>
        </w:rPr>
        <w:t>0,25</w:t>
      </w:r>
      <w:proofErr w:type="gramEnd"/>
      <w:r w:rsidRPr="00B94803">
        <w:rPr>
          <w:sz w:val="28"/>
          <w:szCs w:val="28"/>
        </w:rPr>
        <w:t xml:space="preserve">) / Ч х </w:t>
      </w:r>
      <w:proofErr w:type="spellStart"/>
      <w:r w:rsidRPr="00B94803">
        <w:rPr>
          <w:sz w:val="28"/>
          <w:szCs w:val="28"/>
        </w:rPr>
        <w:t>Чп</w:t>
      </w:r>
      <w:proofErr w:type="spellEnd"/>
      <w:r w:rsidRPr="00B94803">
        <w:rPr>
          <w:sz w:val="28"/>
          <w:szCs w:val="28"/>
        </w:rPr>
        <w:t xml:space="preserve">, где 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  <w:lang w:val="en-US"/>
        </w:rPr>
        <w:t>S</w:t>
      </w:r>
      <w:proofErr w:type="spellStart"/>
      <w:r w:rsidRPr="00B94803">
        <w:rPr>
          <w:sz w:val="28"/>
          <w:szCs w:val="28"/>
        </w:rPr>
        <w:t>мбт</w:t>
      </w:r>
      <w:proofErr w:type="spellEnd"/>
      <w:r w:rsidRPr="00B94803">
        <w:rPr>
          <w:sz w:val="28"/>
          <w:szCs w:val="28"/>
        </w:rPr>
        <w:t xml:space="preserve"> – объем иных межбюджетных трансфертов для муниципального района на обеспечение передаваемых полномочий;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</w:rPr>
        <w:t>ФОТ – годовой фонд оплаты труда специалиста 3 разряда, рассчитанный на основании Методики, утвержденной постановлением правительства ЕАО от 15.05.2012 № 197-пп;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4803">
        <w:rPr>
          <w:sz w:val="28"/>
          <w:szCs w:val="28"/>
        </w:rPr>
        <w:t>Ч – общая численность населения Октябрьского муницип</w:t>
      </w:r>
      <w:r>
        <w:rPr>
          <w:sz w:val="28"/>
          <w:szCs w:val="28"/>
        </w:rPr>
        <w:t>ального района на 01.01.2024 – 7462</w:t>
      </w:r>
      <w:r w:rsidRPr="00B94803">
        <w:rPr>
          <w:sz w:val="28"/>
          <w:szCs w:val="28"/>
        </w:rPr>
        <w:t xml:space="preserve"> человек;</w:t>
      </w:r>
    </w:p>
    <w:p w:rsidR="000E76BC" w:rsidRPr="00B94803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B94803">
        <w:rPr>
          <w:sz w:val="28"/>
          <w:szCs w:val="28"/>
        </w:rPr>
        <w:t>Ч</w:t>
      </w:r>
      <w:r w:rsidRPr="00B94803">
        <w:rPr>
          <w:sz w:val="22"/>
          <w:szCs w:val="22"/>
        </w:rPr>
        <w:t>п</w:t>
      </w:r>
      <w:proofErr w:type="spellEnd"/>
      <w:r w:rsidRPr="00B94803">
        <w:rPr>
          <w:sz w:val="28"/>
          <w:szCs w:val="28"/>
        </w:rPr>
        <w:t xml:space="preserve"> – численность населения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</w:t>
      </w:r>
      <w:r w:rsidRPr="00B9480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– 5478 </w:t>
      </w:r>
      <w:r w:rsidRPr="00B94803">
        <w:rPr>
          <w:sz w:val="28"/>
          <w:szCs w:val="28"/>
        </w:rPr>
        <w:t>человек.</w:t>
      </w:r>
    </w:p>
    <w:p w:rsidR="000E76BC" w:rsidRPr="00BA32D6" w:rsidRDefault="000E76BC" w:rsidP="000E76BC">
      <w:pPr>
        <w:jc w:val="both"/>
        <w:rPr>
          <w:b/>
          <w:sz w:val="28"/>
          <w:szCs w:val="28"/>
        </w:rPr>
      </w:pPr>
      <w:r w:rsidRPr="0099032C">
        <w:rPr>
          <w:b/>
          <w:sz w:val="28"/>
          <w:szCs w:val="28"/>
        </w:rPr>
        <w:tab/>
      </w:r>
      <w:r w:rsidRPr="0099032C">
        <w:rPr>
          <w:sz w:val="28"/>
          <w:szCs w:val="28"/>
        </w:rPr>
        <w:t xml:space="preserve">3.2. Расчетный объем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 xml:space="preserve">межбюджетных трансфертов на очередной финансовый год, определенный в соответствии с настоящим Соглашением, и значения показателей, использованных при расчете, доводятся </w:t>
      </w:r>
      <w:r>
        <w:rPr>
          <w:sz w:val="28"/>
          <w:szCs w:val="28"/>
        </w:rPr>
        <w:t>к</w:t>
      </w:r>
      <w:r w:rsidRPr="0099032C">
        <w:rPr>
          <w:sz w:val="28"/>
          <w:szCs w:val="28"/>
        </w:rPr>
        <w:t>онтрольно-</w:t>
      </w:r>
      <w:r>
        <w:rPr>
          <w:sz w:val="28"/>
          <w:szCs w:val="28"/>
        </w:rPr>
        <w:t>ревизионной комиссией</w:t>
      </w:r>
      <w:r w:rsidRPr="0099032C">
        <w:rPr>
          <w:sz w:val="28"/>
          <w:szCs w:val="28"/>
        </w:rPr>
        <w:t xml:space="preserve"> района до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сельского</w:t>
      </w:r>
      <w:r w:rsidRPr="0099032C">
        <w:rPr>
          <w:sz w:val="28"/>
          <w:szCs w:val="28"/>
        </w:rPr>
        <w:t xml:space="preserve"> поселения и администрации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сельского </w:t>
      </w:r>
      <w:r w:rsidRPr="0099032C">
        <w:rPr>
          <w:sz w:val="28"/>
          <w:szCs w:val="28"/>
        </w:rPr>
        <w:t>поселения не позднее</w:t>
      </w:r>
      <w:r>
        <w:rPr>
          <w:sz w:val="28"/>
          <w:szCs w:val="28"/>
        </w:rPr>
        <w:t>,</w:t>
      </w:r>
      <w:r w:rsidRPr="0099032C">
        <w:rPr>
          <w:sz w:val="28"/>
          <w:szCs w:val="28"/>
        </w:rPr>
        <w:t xml:space="preserve"> чем за 2 месяца до начала очередного финансового года.</w:t>
      </w:r>
    </w:p>
    <w:p w:rsidR="000E76BC" w:rsidRPr="0099032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99032C">
        <w:rPr>
          <w:sz w:val="28"/>
          <w:szCs w:val="28"/>
        </w:rPr>
        <w:t xml:space="preserve">3.3. Объем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 xml:space="preserve">межбюджетных трансфертов, определенный в установленном выше порядке, равен </w:t>
      </w:r>
      <w:r>
        <w:rPr>
          <w:sz w:val="28"/>
          <w:szCs w:val="28"/>
        </w:rPr>
        <w:t>95</w:t>
      </w:r>
      <w:r w:rsidRPr="007774A1">
        <w:rPr>
          <w:sz w:val="28"/>
          <w:szCs w:val="28"/>
        </w:rPr>
        <w:t xml:space="preserve"> 000 </w:t>
      </w:r>
      <w:r w:rsidRPr="0099084B">
        <w:rPr>
          <w:sz w:val="28"/>
          <w:szCs w:val="28"/>
        </w:rPr>
        <w:t>(</w:t>
      </w:r>
      <w:r>
        <w:rPr>
          <w:sz w:val="28"/>
          <w:szCs w:val="28"/>
        </w:rPr>
        <w:t>девяносто пять тысяч)</w:t>
      </w:r>
      <w:r w:rsidRPr="0099084B">
        <w:rPr>
          <w:sz w:val="28"/>
          <w:szCs w:val="28"/>
        </w:rPr>
        <w:t xml:space="preserve"> рублей</w:t>
      </w:r>
      <w:r w:rsidRPr="0099032C">
        <w:rPr>
          <w:sz w:val="28"/>
          <w:szCs w:val="28"/>
        </w:rPr>
        <w:t>.</w:t>
      </w:r>
    </w:p>
    <w:p w:rsidR="000E76B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BA32D6">
        <w:rPr>
          <w:sz w:val="28"/>
          <w:szCs w:val="28"/>
        </w:rPr>
        <w:t>3.4</w:t>
      </w:r>
      <w:r w:rsidRPr="0099032C">
        <w:rPr>
          <w:sz w:val="28"/>
          <w:szCs w:val="28"/>
        </w:rPr>
        <w:t xml:space="preserve">. Для проведения </w:t>
      </w:r>
      <w:r>
        <w:rPr>
          <w:sz w:val="28"/>
          <w:szCs w:val="28"/>
        </w:rPr>
        <w:t>к</w:t>
      </w:r>
      <w:r w:rsidRPr="0099032C">
        <w:rPr>
          <w:sz w:val="28"/>
          <w:szCs w:val="28"/>
        </w:rPr>
        <w:t>онтрольно-</w:t>
      </w:r>
      <w:r>
        <w:rPr>
          <w:sz w:val="28"/>
          <w:szCs w:val="28"/>
        </w:rPr>
        <w:t>ревизионной комиссией</w:t>
      </w:r>
      <w:r w:rsidRPr="0099032C">
        <w:rPr>
          <w:sz w:val="28"/>
          <w:szCs w:val="28"/>
        </w:rPr>
        <w:t xml:space="preserve"> района контрольных и экспертно-аналитических внеплановых мероприятий</w:t>
      </w:r>
      <w:r>
        <w:rPr>
          <w:sz w:val="28"/>
          <w:szCs w:val="28"/>
        </w:rPr>
        <w:t>,</w:t>
      </w:r>
      <w:r w:rsidRPr="0099032C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решениями Собрания депутатов</w:t>
      </w:r>
      <w:r w:rsidRPr="00990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99032C">
        <w:rPr>
          <w:sz w:val="28"/>
          <w:szCs w:val="28"/>
        </w:rPr>
        <w:t xml:space="preserve">поселения, может </w:t>
      </w:r>
    </w:p>
    <w:p w:rsidR="000E76BC" w:rsidRPr="00BA32D6" w:rsidRDefault="000E76BC" w:rsidP="000E76BC">
      <w:pPr>
        <w:autoSpaceDE w:val="0"/>
        <w:jc w:val="both"/>
        <w:rPr>
          <w:i/>
          <w:color w:val="000000"/>
          <w:sz w:val="28"/>
          <w:szCs w:val="28"/>
          <w:u w:val="single"/>
        </w:rPr>
      </w:pPr>
      <w:r w:rsidRPr="0099032C">
        <w:rPr>
          <w:sz w:val="28"/>
          <w:szCs w:val="28"/>
        </w:rPr>
        <w:t xml:space="preserve">предоставляться дополнительный объем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>межбюджетных трансфертов, размер котор</w:t>
      </w:r>
      <w:r>
        <w:rPr>
          <w:sz w:val="28"/>
          <w:szCs w:val="28"/>
        </w:rPr>
        <w:t>ых</w:t>
      </w:r>
      <w:r w:rsidRPr="0099032C">
        <w:rPr>
          <w:sz w:val="28"/>
          <w:szCs w:val="28"/>
        </w:rPr>
        <w:t xml:space="preserve"> определяется дополнительным соглашением в установленном настоящим Соглашением порядке.</w:t>
      </w:r>
    </w:p>
    <w:p w:rsidR="000E76BC" w:rsidRPr="0099032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99032C">
        <w:rPr>
          <w:sz w:val="28"/>
          <w:szCs w:val="28"/>
        </w:rPr>
        <w:t xml:space="preserve">3.5. Ежегодный объем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>межбюджетных трансфертов перечисляется двумя частями в сроки</w:t>
      </w:r>
      <w:r>
        <w:rPr>
          <w:sz w:val="28"/>
          <w:szCs w:val="28"/>
        </w:rPr>
        <w:t>:</w:t>
      </w:r>
      <w:r w:rsidRPr="0099032C">
        <w:rPr>
          <w:sz w:val="28"/>
          <w:szCs w:val="28"/>
        </w:rPr>
        <w:t xml:space="preserve"> до 1 апреля (не менее 1/2 годового объема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 xml:space="preserve">межбюджетных трансфертов) и до 1 октября (оставшаяся часть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 xml:space="preserve">межбюджетных трансфертов). Дополнительный объем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>межбюджетных трансфертов перечисляется в сроки, установленные дополнительным соглашением.</w:t>
      </w:r>
    </w:p>
    <w:p w:rsidR="000E76BC" w:rsidRPr="0099032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99032C">
        <w:rPr>
          <w:sz w:val="28"/>
          <w:szCs w:val="28"/>
        </w:rPr>
        <w:lastRenderedPageBreak/>
        <w:t xml:space="preserve">3.6. Расходы бюджета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сельского </w:t>
      </w:r>
      <w:r w:rsidRPr="0099032C">
        <w:rPr>
          <w:sz w:val="28"/>
          <w:szCs w:val="28"/>
        </w:rPr>
        <w:t xml:space="preserve">поселения на предоставление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 xml:space="preserve">межбюджетных трансфертов и расходы бюджета </w:t>
      </w:r>
      <w:r>
        <w:rPr>
          <w:sz w:val="28"/>
          <w:szCs w:val="28"/>
        </w:rPr>
        <w:t xml:space="preserve">Октябрьского </w:t>
      </w:r>
      <w:r w:rsidRPr="0099032C">
        <w:rPr>
          <w:sz w:val="28"/>
          <w:szCs w:val="28"/>
        </w:rPr>
        <w:t>муниципального района, осуществляемые за</w:t>
      </w:r>
      <w:r>
        <w:rPr>
          <w:sz w:val="28"/>
          <w:szCs w:val="28"/>
        </w:rPr>
        <w:t xml:space="preserve"> </w:t>
      </w:r>
      <w:r w:rsidRPr="0099032C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иных </w:t>
      </w:r>
      <w:r w:rsidRPr="0099032C">
        <w:rPr>
          <w:sz w:val="28"/>
          <w:szCs w:val="28"/>
        </w:rPr>
        <w:t>межбюджетных трансфертов, планируются и исполняются по соответствующему разделу бюджетной классификации</w:t>
      </w:r>
      <w:r>
        <w:rPr>
          <w:sz w:val="28"/>
          <w:szCs w:val="28"/>
        </w:rPr>
        <w:t>.</w:t>
      </w:r>
    </w:p>
    <w:p w:rsidR="000E76B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99032C">
        <w:rPr>
          <w:sz w:val="28"/>
          <w:szCs w:val="28"/>
        </w:rPr>
        <w:t xml:space="preserve">3.7. </w:t>
      </w:r>
      <w:r>
        <w:rPr>
          <w:sz w:val="28"/>
          <w:szCs w:val="28"/>
        </w:rPr>
        <w:t>Иные м</w:t>
      </w:r>
      <w:r w:rsidRPr="0099032C">
        <w:rPr>
          <w:sz w:val="28"/>
          <w:szCs w:val="28"/>
        </w:rPr>
        <w:t xml:space="preserve">ежбюджетные трансферты зачисляются в бюджет </w:t>
      </w:r>
      <w:r>
        <w:rPr>
          <w:sz w:val="28"/>
          <w:szCs w:val="28"/>
        </w:rPr>
        <w:t xml:space="preserve">Октябрьского </w:t>
      </w:r>
      <w:r w:rsidRPr="0099032C">
        <w:rPr>
          <w:sz w:val="28"/>
          <w:szCs w:val="28"/>
        </w:rPr>
        <w:t>муниципального района по соответствующему коду бюджетной классификации доходов.</w:t>
      </w:r>
    </w:p>
    <w:p w:rsidR="000E76BC" w:rsidRPr="0047154C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47154C">
        <w:rPr>
          <w:sz w:val="28"/>
          <w:szCs w:val="28"/>
        </w:rPr>
        <w:t>3.8. Обеспечить перечисление иного межбюджетного трансферта администрации Октябрьского района в пределах лимитов бюджетных обязательств на 202</w:t>
      </w:r>
      <w:r>
        <w:rPr>
          <w:sz w:val="28"/>
          <w:szCs w:val="28"/>
        </w:rPr>
        <w:t>5</w:t>
      </w:r>
      <w:r w:rsidRPr="0047154C">
        <w:rPr>
          <w:sz w:val="28"/>
          <w:szCs w:val="28"/>
        </w:rPr>
        <w:t xml:space="preserve"> год, доведенных администрации </w:t>
      </w:r>
      <w:proofErr w:type="spellStart"/>
      <w:r w:rsidRPr="0047154C">
        <w:rPr>
          <w:sz w:val="28"/>
          <w:szCs w:val="28"/>
        </w:rPr>
        <w:t>Амурзетского</w:t>
      </w:r>
      <w:proofErr w:type="spellEnd"/>
      <w:r w:rsidRPr="0047154C">
        <w:rPr>
          <w:sz w:val="28"/>
          <w:szCs w:val="28"/>
        </w:rPr>
        <w:t xml:space="preserve"> сельского поселения, как получателю средств местного бюджета по кодам классификации: код главного распорядителя средств местного бюджета 511 раздел 14, подраздел 03, целевая статья 93 0 00 26000, вид расхода 540.</w:t>
      </w:r>
    </w:p>
    <w:p w:rsidR="000E76BC" w:rsidRPr="0047154C" w:rsidRDefault="000E76BC" w:rsidP="000E76BC">
      <w:pPr>
        <w:pStyle w:val="22"/>
        <w:shd w:val="clear" w:color="auto" w:fill="auto"/>
        <w:spacing w:line="276" w:lineRule="auto"/>
        <w:ind w:firstLine="780"/>
        <w:rPr>
          <w:sz w:val="28"/>
          <w:szCs w:val="28"/>
        </w:rPr>
      </w:pPr>
      <w:r w:rsidRPr="0047154C">
        <w:rPr>
          <w:sz w:val="28"/>
          <w:szCs w:val="28"/>
        </w:rPr>
        <w:t>3.9. Перечислять иной межбюджетный трансферт в бюджет муниципального образования «Октябрьский муниципальный район»  Еврейской автономной области по следующим реквизитам: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154C">
        <w:rPr>
          <w:sz w:val="28"/>
          <w:szCs w:val="28"/>
        </w:rPr>
        <w:t xml:space="preserve">Получатель: УФК по Еврейской автономной области (ФОА </w:t>
      </w:r>
      <w:r>
        <w:rPr>
          <w:sz w:val="28"/>
          <w:szCs w:val="28"/>
        </w:rPr>
        <w:t xml:space="preserve">             </w:t>
      </w:r>
      <w:r w:rsidRPr="0047154C">
        <w:rPr>
          <w:sz w:val="28"/>
          <w:szCs w:val="28"/>
        </w:rPr>
        <w:t xml:space="preserve">муниципального района </w:t>
      </w:r>
      <w:proofErr w:type="gramStart"/>
      <w:r w:rsidRPr="0047154C">
        <w:rPr>
          <w:sz w:val="28"/>
          <w:szCs w:val="28"/>
        </w:rPr>
        <w:t>л</w:t>
      </w:r>
      <w:proofErr w:type="gramEnd"/>
      <w:r w:rsidRPr="0047154C">
        <w:rPr>
          <w:sz w:val="28"/>
          <w:szCs w:val="28"/>
        </w:rPr>
        <w:t>/с 04783100010)</w:t>
      </w:r>
      <w:r>
        <w:rPr>
          <w:sz w:val="28"/>
          <w:szCs w:val="28"/>
        </w:rPr>
        <w:t>;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154C">
        <w:rPr>
          <w:sz w:val="28"/>
          <w:szCs w:val="28"/>
        </w:rPr>
        <w:t>ИНН: 7905003233; КПП: 790501001; ОКТМО: 99625000;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154C">
        <w:rPr>
          <w:sz w:val="28"/>
          <w:szCs w:val="28"/>
        </w:rPr>
        <w:t>Банк получателя: ОТДЕЛЕНИЕ БИРОБИДЖАН БАНКА РОССИИ// УФК по Еврейской автономной области г. Биробиджан;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154C">
        <w:rPr>
          <w:sz w:val="28"/>
          <w:szCs w:val="28"/>
        </w:rPr>
        <w:t>к/с 40102810445370000086;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154C">
        <w:rPr>
          <w:sz w:val="28"/>
          <w:szCs w:val="28"/>
        </w:rPr>
        <w:t>БИК банка получателя: 019923923;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154C">
        <w:rPr>
          <w:sz w:val="28"/>
          <w:szCs w:val="28"/>
        </w:rPr>
        <w:t>Счет получателя: 03100643000000017800.</w:t>
      </w:r>
    </w:p>
    <w:p w:rsidR="000E76BC" w:rsidRPr="0047154C" w:rsidRDefault="000E76BC" w:rsidP="000E76BC">
      <w:pPr>
        <w:pStyle w:val="22"/>
        <w:shd w:val="clear" w:color="auto" w:fill="auto"/>
        <w:tabs>
          <w:tab w:val="left" w:leader="underscore" w:pos="8961"/>
        </w:tabs>
        <w:spacing w:line="276" w:lineRule="auto"/>
        <w:ind w:firstLine="720"/>
        <w:rPr>
          <w:sz w:val="28"/>
          <w:szCs w:val="28"/>
        </w:rPr>
      </w:pPr>
      <w:r w:rsidRPr="0047154C">
        <w:rPr>
          <w:sz w:val="28"/>
          <w:szCs w:val="28"/>
        </w:rPr>
        <w:t xml:space="preserve"> 3.10. Администрация сельского поселения осуществляет перечисление иных межбюджетных трансфертов в бюджет муниципального образования «Октябрьский муниципальный район»  Еврейской автономной области в соответствии с подписанным Соглашением и </w:t>
      </w:r>
      <w:r>
        <w:rPr>
          <w:sz w:val="28"/>
          <w:szCs w:val="28"/>
        </w:rPr>
        <w:t>г</w:t>
      </w:r>
      <w:r w:rsidRPr="0047154C">
        <w:rPr>
          <w:sz w:val="28"/>
          <w:szCs w:val="28"/>
        </w:rPr>
        <w:t>рафиком перечисления иных межбюджетных трансфертов в бюджет муниципального образования «Октябрьский муниципальный район» Евр</w:t>
      </w:r>
      <w:r>
        <w:rPr>
          <w:sz w:val="28"/>
          <w:szCs w:val="28"/>
        </w:rPr>
        <w:t>ейской автономной области в 2025</w:t>
      </w:r>
      <w:r w:rsidRPr="0047154C">
        <w:rPr>
          <w:sz w:val="28"/>
          <w:szCs w:val="28"/>
        </w:rPr>
        <w:t xml:space="preserve"> году, согласно Приложению  1 к настоящему Соглашению.</w:t>
      </w:r>
    </w:p>
    <w:p w:rsidR="000E76BC" w:rsidRPr="0047154C" w:rsidRDefault="000E76BC" w:rsidP="000E76BC">
      <w:pPr>
        <w:pStyle w:val="a5"/>
        <w:jc w:val="both"/>
        <w:rPr>
          <w:szCs w:val="28"/>
        </w:rPr>
      </w:pPr>
    </w:p>
    <w:p w:rsidR="000E76BC" w:rsidRPr="00BB0E8C" w:rsidRDefault="000E76BC" w:rsidP="000E76BC">
      <w:pPr>
        <w:pStyle w:val="a5"/>
        <w:rPr>
          <w:szCs w:val="28"/>
        </w:rPr>
      </w:pPr>
      <w:r>
        <w:rPr>
          <w:szCs w:val="28"/>
        </w:rPr>
        <w:t>4</w:t>
      </w:r>
      <w:r w:rsidRPr="00BB0E8C">
        <w:rPr>
          <w:szCs w:val="28"/>
        </w:rPr>
        <w:t xml:space="preserve">. Права и обязанности </w:t>
      </w:r>
      <w:r>
        <w:rPr>
          <w:szCs w:val="28"/>
        </w:rPr>
        <w:t>С</w:t>
      </w:r>
      <w:r w:rsidRPr="00BB0E8C">
        <w:rPr>
          <w:szCs w:val="28"/>
        </w:rPr>
        <w:t>торон:</w:t>
      </w:r>
    </w:p>
    <w:p w:rsidR="000E76BC" w:rsidRPr="00BB0E8C" w:rsidRDefault="000E76BC" w:rsidP="00780AC9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4.1.</w:t>
      </w:r>
      <w:r w:rsidRPr="00BB0E8C">
        <w:rPr>
          <w:szCs w:val="28"/>
        </w:rPr>
        <w:t xml:space="preserve"> Собрание депутатов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</w:t>
      </w:r>
      <w:r>
        <w:rPr>
          <w:szCs w:val="28"/>
        </w:rPr>
        <w:t xml:space="preserve">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к</w:t>
      </w:r>
      <w:r w:rsidRPr="00BB0E8C">
        <w:rPr>
          <w:szCs w:val="28"/>
        </w:rPr>
        <w:t>онтрольно-</w:t>
      </w:r>
      <w:r>
        <w:rPr>
          <w:szCs w:val="28"/>
        </w:rPr>
        <w:t>ревизионной комиссией района</w:t>
      </w:r>
      <w:r w:rsidRPr="00BB0E8C">
        <w:rPr>
          <w:szCs w:val="28"/>
        </w:rPr>
        <w:t xml:space="preserve"> полномочий</w:t>
      </w:r>
      <w:r>
        <w:rPr>
          <w:szCs w:val="28"/>
        </w:rPr>
        <w:t>, переданных в соответствии с разделом 1</w:t>
      </w:r>
      <w:r w:rsidRPr="00BB0E8C">
        <w:rPr>
          <w:szCs w:val="28"/>
        </w:rPr>
        <w:t xml:space="preserve"> настоящ</w:t>
      </w:r>
      <w:r>
        <w:rPr>
          <w:szCs w:val="28"/>
        </w:rPr>
        <w:t>его</w:t>
      </w:r>
      <w:r w:rsidRPr="00BB0E8C">
        <w:rPr>
          <w:szCs w:val="28"/>
        </w:rPr>
        <w:t xml:space="preserve"> </w:t>
      </w:r>
      <w:r>
        <w:rPr>
          <w:szCs w:val="28"/>
        </w:rPr>
        <w:t>С</w:t>
      </w:r>
      <w:r w:rsidRPr="00BB0E8C">
        <w:rPr>
          <w:szCs w:val="28"/>
        </w:rPr>
        <w:t>оглашени</w:t>
      </w:r>
      <w:r>
        <w:rPr>
          <w:szCs w:val="28"/>
        </w:rPr>
        <w:t>я</w:t>
      </w:r>
      <w:r w:rsidRPr="00BB0E8C">
        <w:rPr>
          <w:szCs w:val="28"/>
        </w:rPr>
        <w:t>.</w:t>
      </w:r>
    </w:p>
    <w:p w:rsidR="000E76BC" w:rsidRPr="00BB0E8C" w:rsidRDefault="000E76BC" w:rsidP="00780AC9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4.2</w:t>
      </w:r>
      <w:r w:rsidRPr="00BB0E8C">
        <w:rPr>
          <w:szCs w:val="28"/>
        </w:rPr>
        <w:t>. Контрольно-</w:t>
      </w:r>
      <w:r>
        <w:rPr>
          <w:szCs w:val="28"/>
        </w:rPr>
        <w:t>ревизионная комиссия района</w:t>
      </w:r>
      <w:r w:rsidRPr="00BB0E8C">
        <w:rPr>
          <w:szCs w:val="28"/>
        </w:rPr>
        <w:t>:</w:t>
      </w:r>
    </w:p>
    <w:p w:rsidR="000E76BC" w:rsidRPr="00BB0E8C" w:rsidRDefault="000E76BC" w:rsidP="00780AC9">
      <w:pPr>
        <w:pStyle w:val="a5"/>
        <w:spacing w:line="276" w:lineRule="auto"/>
        <w:ind w:firstLine="709"/>
        <w:jc w:val="both"/>
        <w:rPr>
          <w:szCs w:val="28"/>
        </w:rPr>
      </w:pPr>
      <w:r w:rsidRPr="00BB0E8C">
        <w:rPr>
          <w:szCs w:val="28"/>
        </w:rPr>
        <w:t xml:space="preserve">1) ежегодно включает в планы своей работы внешнюю </w:t>
      </w:r>
      <w:r>
        <w:rPr>
          <w:szCs w:val="28"/>
        </w:rPr>
        <w:t xml:space="preserve">финансовую </w:t>
      </w:r>
      <w:r w:rsidRPr="00BB0E8C">
        <w:rPr>
          <w:szCs w:val="28"/>
        </w:rPr>
        <w:t xml:space="preserve">проверку годового отчета об исполнении бюджета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</w:t>
      </w:r>
      <w:r>
        <w:rPr>
          <w:szCs w:val="28"/>
        </w:rPr>
        <w:t>,</w:t>
      </w:r>
      <w:r w:rsidRPr="00BB0E8C">
        <w:rPr>
          <w:szCs w:val="28"/>
        </w:rPr>
        <w:t xml:space="preserve"> </w:t>
      </w:r>
      <w:r>
        <w:rPr>
          <w:szCs w:val="28"/>
        </w:rPr>
        <w:t xml:space="preserve"> аудит в сфере закупок</w:t>
      </w:r>
      <w:r w:rsidRPr="00BB0E8C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B0E8C">
        <w:rPr>
          <w:szCs w:val="28"/>
        </w:rPr>
        <w:t xml:space="preserve">экспертизу проекта бюджета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lastRenderedPageBreak/>
        <w:t xml:space="preserve">2) направляет отчеты и заключения по результатам проведенных мероприятий в Собрание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 xml:space="preserve">3) направляет представления и предписания </w:t>
      </w:r>
      <w:r>
        <w:rPr>
          <w:szCs w:val="28"/>
        </w:rPr>
        <w:t xml:space="preserve">Собранию депутатов и </w:t>
      </w:r>
      <w:r w:rsidRPr="00BB0E8C">
        <w:rPr>
          <w:szCs w:val="28"/>
        </w:rPr>
        <w:t xml:space="preserve">администрации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поселения, принимает другие</w:t>
      </w:r>
      <w:r>
        <w:rPr>
          <w:szCs w:val="28"/>
        </w:rPr>
        <w:t xml:space="preserve"> меры, </w:t>
      </w:r>
      <w:r w:rsidRPr="00BB0E8C">
        <w:rPr>
          <w:szCs w:val="28"/>
        </w:rPr>
        <w:t>предусмотренные законодательством</w:t>
      </w:r>
      <w:r>
        <w:rPr>
          <w:szCs w:val="28"/>
        </w:rPr>
        <w:t xml:space="preserve">, </w:t>
      </w:r>
      <w:r w:rsidRPr="00BB0E8C">
        <w:rPr>
          <w:szCs w:val="28"/>
        </w:rPr>
        <w:t>по устранению и предотвращению выявл</w:t>
      </w:r>
      <w:r>
        <w:rPr>
          <w:szCs w:val="28"/>
        </w:rPr>
        <w:t>енн</w:t>
      </w:r>
      <w:r w:rsidRPr="00BB0E8C">
        <w:rPr>
          <w:szCs w:val="28"/>
        </w:rPr>
        <w:t>ых нарушений;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 xml:space="preserve">4) при выявлении возможностей по совершенствованию бюджетного процесса, системы управления и распоряжения </w:t>
      </w:r>
      <w:r>
        <w:rPr>
          <w:szCs w:val="28"/>
        </w:rPr>
        <w:t xml:space="preserve">муниципальным </w:t>
      </w:r>
      <w:r w:rsidRPr="00BB0E8C">
        <w:rPr>
          <w:szCs w:val="28"/>
        </w:rPr>
        <w:t xml:space="preserve">имуществом, находящимся в собственности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поселения, направляет Собранию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 соответствующие предложения;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>5) </w:t>
      </w:r>
      <w:r>
        <w:rPr>
          <w:szCs w:val="28"/>
        </w:rPr>
        <w:t xml:space="preserve">в </w:t>
      </w:r>
      <w:r w:rsidRPr="00BB0E8C">
        <w:rPr>
          <w:szCs w:val="28"/>
        </w:rPr>
        <w:t>случае возникновения препятствий для осуществления</w:t>
      </w:r>
      <w:r>
        <w:rPr>
          <w:szCs w:val="28"/>
        </w:rPr>
        <w:t xml:space="preserve"> </w:t>
      </w:r>
      <w:r w:rsidRPr="00BB0E8C">
        <w:rPr>
          <w:szCs w:val="28"/>
        </w:rPr>
        <w:t>полномочий</w:t>
      </w:r>
      <w:r>
        <w:rPr>
          <w:szCs w:val="28"/>
        </w:rPr>
        <w:t>,</w:t>
      </w:r>
      <w:r w:rsidRPr="00BB0E8C">
        <w:rPr>
          <w:szCs w:val="28"/>
        </w:rPr>
        <w:t xml:space="preserve">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</w:t>
      </w:r>
      <w:r>
        <w:rPr>
          <w:szCs w:val="28"/>
        </w:rPr>
        <w:t>,</w:t>
      </w:r>
      <w:r w:rsidRPr="00BB0E8C">
        <w:rPr>
          <w:szCs w:val="28"/>
        </w:rPr>
        <w:t xml:space="preserve"> может обращаться в Собрание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 с предложениями по их устранению;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>6) обеспечивает использование средств</w:t>
      </w:r>
      <w:r>
        <w:rPr>
          <w:szCs w:val="28"/>
        </w:rPr>
        <w:t xml:space="preserve"> иных </w:t>
      </w:r>
      <w:r w:rsidRPr="00BB0E8C">
        <w:rPr>
          <w:szCs w:val="28"/>
        </w:rPr>
        <w:t xml:space="preserve">межбюджетных трансфертов,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</w:t>
      </w:r>
      <w:r>
        <w:rPr>
          <w:szCs w:val="28"/>
        </w:rPr>
        <w:t>,</w:t>
      </w:r>
      <w:r w:rsidRPr="00BB0E8C">
        <w:rPr>
          <w:szCs w:val="28"/>
        </w:rPr>
        <w:t xml:space="preserve"> исключительно на оплату труда своих </w:t>
      </w:r>
      <w:r>
        <w:rPr>
          <w:szCs w:val="28"/>
        </w:rPr>
        <w:t>специалистов</w:t>
      </w:r>
      <w:r w:rsidRPr="00BB0E8C">
        <w:rPr>
          <w:szCs w:val="28"/>
        </w:rPr>
        <w:t xml:space="preserve"> с начислениями и материально-техническое обеспечение </w:t>
      </w:r>
      <w:r>
        <w:rPr>
          <w:szCs w:val="28"/>
        </w:rPr>
        <w:t>их</w:t>
      </w:r>
      <w:r w:rsidRPr="00BB0E8C">
        <w:rPr>
          <w:szCs w:val="28"/>
        </w:rPr>
        <w:t xml:space="preserve"> деятельности;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 xml:space="preserve">7) представляет Собранию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 ежегодные отчеты об использовании</w:t>
      </w:r>
      <w:r>
        <w:rPr>
          <w:szCs w:val="28"/>
        </w:rPr>
        <w:t>,</w:t>
      </w:r>
      <w:r w:rsidRPr="00BB0E8C">
        <w:rPr>
          <w:szCs w:val="28"/>
        </w:rPr>
        <w:t xml:space="preserve">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</w:t>
      </w:r>
      <w:r>
        <w:rPr>
          <w:szCs w:val="28"/>
        </w:rPr>
        <w:t>,</w:t>
      </w:r>
      <w:r w:rsidRPr="00BB0E8C">
        <w:rPr>
          <w:szCs w:val="28"/>
        </w:rPr>
        <w:t xml:space="preserve">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 в срок до 2</w:t>
      </w:r>
      <w:r>
        <w:rPr>
          <w:szCs w:val="28"/>
        </w:rPr>
        <w:t>5</w:t>
      </w:r>
      <w:r w:rsidRPr="00BB0E8C">
        <w:rPr>
          <w:szCs w:val="28"/>
        </w:rPr>
        <w:t xml:space="preserve"> числа месяца, следующего за отчетным периодом;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 xml:space="preserve">8) ежегодно предоставляет Собранию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 информацию об осуществлении полномочий</w:t>
      </w:r>
      <w:r>
        <w:rPr>
          <w:szCs w:val="28"/>
        </w:rPr>
        <w:t xml:space="preserve">, </w:t>
      </w:r>
      <w:r w:rsidRPr="00BB0E8C">
        <w:rPr>
          <w:szCs w:val="28"/>
        </w:rPr>
        <w:t xml:space="preserve">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>9) имеет право приостановить осуществление</w:t>
      </w:r>
      <w:r>
        <w:rPr>
          <w:szCs w:val="28"/>
        </w:rPr>
        <w:t xml:space="preserve"> полномочий,</w:t>
      </w:r>
      <w:r w:rsidRPr="00BB0E8C">
        <w:rPr>
          <w:szCs w:val="28"/>
        </w:rPr>
        <w:t xml:space="preserve">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</w:t>
      </w:r>
      <w:r>
        <w:rPr>
          <w:szCs w:val="28"/>
        </w:rPr>
        <w:t>,</w:t>
      </w:r>
      <w:r w:rsidRPr="00BB0E8C">
        <w:rPr>
          <w:szCs w:val="28"/>
        </w:rPr>
        <w:t xml:space="preserve"> в случае невыполнения </w:t>
      </w:r>
      <w:proofErr w:type="spellStart"/>
      <w:r>
        <w:rPr>
          <w:szCs w:val="28"/>
        </w:rPr>
        <w:t>Амурзетским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</w:t>
      </w:r>
      <w:r>
        <w:rPr>
          <w:szCs w:val="28"/>
        </w:rPr>
        <w:t>им</w:t>
      </w:r>
      <w:r w:rsidRPr="00BB0E8C">
        <w:rPr>
          <w:szCs w:val="28"/>
        </w:rPr>
        <w:t xml:space="preserve"> поселени</w:t>
      </w:r>
      <w:r>
        <w:rPr>
          <w:szCs w:val="28"/>
        </w:rPr>
        <w:t>ем</w:t>
      </w:r>
      <w:r w:rsidRPr="00BB0E8C">
        <w:rPr>
          <w:szCs w:val="28"/>
        </w:rPr>
        <w:t xml:space="preserve"> своих обязательств по обеспечению перечисления </w:t>
      </w:r>
      <w:r>
        <w:rPr>
          <w:szCs w:val="28"/>
        </w:rPr>
        <w:t xml:space="preserve">иных </w:t>
      </w:r>
      <w:r w:rsidRPr="00BB0E8C">
        <w:rPr>
          <w:szCs w:val="28"/>
        </w:rPr>
        <w:t xml:space="preserve">межбюджетных трансфертов в бюджет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>муниципального района.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>4.</w:t>
      </w:r>
      <w:r>
        <w:rPr>
          <w:szCs w:val="28"/>
        </w:rPr>
        <w:t>3.</w:t>
      </w:r>
      <w:r w:rsidRPr="00BB0E8C">
        <w:rPr>
          <w:szCs w:val="28"/>
        </w:rPr>
        <w:t xml:space="preserve"> Собрание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>сельского поселения:</w:t>
      </w:r>
    </w:p>
    <w:p w:rsidR="000E76BC" w:rsidRDefault="000E76BC" w:rsidP="000E76BC">
      <w:pPr>
        <w:pStyle w:val="a5"/>
        <w:ind w:firstLine="709"/>
        <w:jc w:val="both"/>
        <w:rPr>
          <w:szCs w:val="28"/>
        </w:rPr>
      </w:pPr>
      <w:r w:rsidRPr="00BB0E8C">
        <w:rPr>
          <w:szCs w:val="28"/>
        </w:rPr>
        <w:t>1) </w:t>
      </w:r>
      <w:r>
        <w:rPr>
          <w:szCs w:val="28"/>
        </w:rPr>
        <w:t>утверждает в</w:t>
      </w:r>
      <w:r w:rsidRPr="00BB0E8C">
        <w:rPr>
          <w:szCs w:val="28"/>
        </w:rPr>
        <w:t xml:space="preserve"> </w:t>
      </w:r>
      <w:r>
        <w:rPr>
          <w:szCs w:val="28"/>
        </w:rPr>
        <w:t xml:space="preserve">решении о </w:t>
      </w:r>
      <w:r w:rsidRPr="00BB0E8C">
        <w:rPr>
          <w:szCs w:val="28"/>
        </w:rPr>
        <w:t xml:space="preserve">бюджете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 </w:t>
      </w:r>
      <w:r>
        <w:rPr>
          <w:szCs w:val="28"/>
        </w:rPr>
        <w:t xml:space="preserve">на очередной финансовый год иные </w:t>
      </w:r>
      <w:r w:rsidRPr="00BB0E8C">
        <w:rPr>
          <w:szCs w:val="28"/>
        </w:rPr>
        <w:t xml:space="preserve">межбюджетные трансферты бюджету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на осуществление переданных полномочий в объеме, определенном в соответствии с </w:t>
      </w:r>
      <w:r>
        <w:rPr>
          <w:szCs w:val="28"/>
        </w:rPr>
        <w:t>предусмотренным настоящим Соглашением порядком</w:t>
      </w:r>
      <w:r w:rsidRPr="00BB0E8C">
        <w:rPr>
          <w:szCs w:val="28"/>
        </w:rPr>
        <w:t xml:space="preserve">, и обеспечивает их перечисление в бюджет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>муниципального района;</w:t>
      </w:r>
    </w:p>
    <w:p w:rsidR="000E76BC" w:rsidRPr="00AA303B" w:rsidRDefault="000E76BC" w:rsidP="000E76BC">
      <w:pPr>
        <w:autoSpaceDE w:val="0"/>
        <w:ind w:firstLine="708"/>
        <w:jc w:val="both"/>
        <w:rPr>
          <w:sz w:val="28"/>
          <w:szCs w:val="28"/>
        </w:rPr>
      </w:pPr>
      <w:r w:rsidRPr="00AA303B">
        <w:rPr>
          <w:sz w:val="28"/>
          <w:szCs w:val="28"/>
        </w:rPr>
        <w:t xml:space="preserve">2) направляет в </w:t>
      </w:r>
      <w:r>
        <w:rPr>
          <w:sz w:val="28"/>
          <w:szCs w:val="28"/>
        </w:rPr>
        <w:t>к</w:t>
      </w:r>
      <w:r w:rsidRPr="00AA303B">
        <w:rPr>
          <w:sz w:val="28"/>
          <w:szCs w:val="28"/>
        </w:rPr>
        <w:t>онтрольно-</w:t>
      </w:r>
      <w:r>
        <w:rPr>
          <w:sz w:val="28"/>
          <w:szCs w:val="28"/>
        </w:rPr>
        <w:t>ревизионную комиссию</w:t>
      </w:r>
      <w:r w:rsidRPr="00AA303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решения</w:t>
      </w:r>
      <w:r w:rsidRPr="00AA303B">
        <w:rPr>
          <w:sz w:val="28"/>
          <w:szCs w:val="28"/>
        </w:rPr>
        <w:t xml:space="preserve">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</w:t>
      </w:r>
      <w:r>
        <w:rPr>
          <w:sz w:val="28"/>
          <w:szCs w:val="28"/>
        </w:rPr>
        <w:t>ам</w:t>
      </w:r>
      <w:r w:rsidRPr="00AA303B">
        <w:rPr>
          <w:sz w:val="28"/>
          <w:szCs w:val="28"/>
        </w:rPr>
        <w:t xml:space="preserve"> их проведения, проверяемы</w:t>
      </w:r>
      <w:r>
        <w:rPr>
          <w:sz w:val="28"/>
          <w:szCs w:val="28"/>
        </w:rPr>
        <w:t>м</w:t>
      </w:r>
      <w:r w:rsidRPr="00AA303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</w:t>
      </w:r>
      <w:r w:rsidRPr="00AA303B">
        <w:rPr>
          <w:sz w:val="28"/>
          <w:szCs w:val="28"/>
        </w:rPr>
        <w:t xml:space="preserve"> и </w:t>
      </w:r>
      <w:r>
        <w:rPr>
          <w:sz w:val="28"/>
          <w:szCs w:val="28"/>
        </w:rPr>
        <w:t>учреждениям</w:t>
      </w:r>
      <w:r w:rsidRPr="00AA303B">
        <w:rPr>
          <w:sz w:val="28"/>
          <w:szCs w:val="28"/>
        </w:rPr>
        <w:t>;</w:t>
      </w:r>
    </w:p>
    <w:p w:rsidR="000E76BC" w:rsidRPr="00BB0E8C" w:rsidRDefault="000E76BC" w:rsidP="000E76B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BB0E8C">
        <w:rPr>
          <w:szCs w:val="28"/>
        </w:rPr>
        <w:t xml:space="preserve">) рассматривает </w:t>
      </w:r>
      <w:r w:rsidRPr="00BB0E8C">
        <w:rPr>
          <w:color w:val="000000"/>
          <w:szCs w:val="28"/>
        </w:rPr>
        <w:t xml:space="preserve">отчеты и заключения, а также предложения </w:t>
      </w:r>
      <w:r>
        <w:rPr>
          <w:color w:val="000000"/>
          <w:szCs w:val="28"/>
        </w:rPr>
        <w:t>к</w:t>
      </w:r>
      <w:r w:rsidRPr="00BB0E8C">
        <w:rPr>
          <w:color w:val="000000"/>
          <w:szCs w:val="28"/>
        </w:rPr>
        <w:t>онтрольно-</w:t>
      </w:r>
      <w:r>
        <w:rPr>
          <w:color w:val="000000"/>
          <w:szCs w:val="28"/>
        </w:rPr>
        <w:t>ревизионной комиссии района</w:t>
      </w:r>
      <w:r w:rsidRPr="00BB0E8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</w:t>
      </w:r>
      <w:r w:rsidRPr="00BB0E8C">
        <w:rPr>
          <w:szCs w:val="28"/>
        </w:rPr>
        <w:t>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BB0E8C">
        <w:rPr>
          <w:szCs w:val="28"/>
        </w:rPr>
        <w:t>) имеет право опубликовывать информацию о проведенных мероприятиях в средствах массовой информации</w:t>
      </w:r>
      <w:r>
        <w:rPr>
          <w:szCs w:val="28"/>
        </w:rPr>
        <w:t xml:space="preserve"> и размещать на официальном интернет сайте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сельского поселения</w:t>
      </w:r>
      <w:r w:rsidRPr="00BB0E8C">
        <w:rPr>
          <w:szCs w:val="28"/>
        </w:rPr>
        <w:t xml:space="preserve">, направлять отчеты и заключения </w:t>
      </w:r>
      <w:r>
        <w:rPr>
          <w:szCs w:val="28"/>
        </w:rPr>
        <w:t>к</w:t>
      </w:r>
      <w:r w:rsidRPr="00BB0E8C">
        <w:rPr>
          <w:szCs w:val="28"/>
        </w:rPr>
        <w:t>онтрольно-</w:t>
      </w:r>
      <w:r>
        <w:rPr>
          <w:szCs w:val="28"/>
        </w:rPr>
        <w:t>ревизионной комиссии района</w:t>
      </w:r>
      <w:r w:rsidRPr="00BB0E8C">
        <w:rPr>
          <w:szCs w:val="28"/>
        </w:rPr>
        <w:t xml:space="preserve"> другим органам и организациям;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B0E8C">
        <w:rPr>
          <w:szCs w:val="28"/>
        </w:rPr>
        <w:t xml:space="preserve">) рассматривает обращения </w:t>
      </w:r>
      <w:r>
        <w:rPr>
          <w:szCs w:val="28"/>
        </w:rPr>
        <w:t>к</w:t>
      </w:r>
      <w:r w:rsidRPr="00BB0E8C">
        <w:rPr>
          <w:szCs w:val="28"/>
        </w:rPr>
        <w:t>онтрольно-</w:t>
      </w:r>
      <w:r>
        <w:rPr>
          <w:szCs w:val="28"/>
        </w:rPr>
        <w:t>ревизионной комиссии района</w:t>
      </w:r>
      <w:r w:rsidRPr="00BB0E8C">
        <w:rPr>
          <w:szCs w:val="28"/>
        </w:rPr>
        <w:t xml:space="preserve"> по поводу устранения препятствий для выполнения полномочий</w:t>
      </w:r>
      <w:r>
        <w:rPr>
          <w:szCs w:val="28"/>
        </w:rPr>
        <w:t>,</w:t>
      </w:r>
      <w:r w:rsidRPr="00BB0E8C">
        <w:rPr>
          <w:szCs w:val="28"/>
        </w:rPr>
        <w:t xml:space="preserve">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оглашением, принимает необходимые для их устранения муниципальные правовые акты;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B0E8C">
        <w:rPr>
          <w:szCs w:val="28"/>
        </w:rPr>
        <w:t xml:space="preserve">) получает </w:t>
      </w:r>
      <w:r>
        <w:rPr>
          <w:szCs w:val="28"/>
        </w:rPr>
        <w:t xml:space="preserve">от контрольно-ревизионной комиссии района </w:t>
      </w:r>
      <w:r w:rsidRPr="00BB0E8C">
        <w:rPr>
          <w:szCs w:val="28"/>
        </w:rPr>
        <w:t xml:space="preserve">отчеты об использовании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</w:t>
      </w:r>
      <w:r>
        <w:rPr>
          <w:szCs w:val="28"/>
        </w:rPr>
        <w:t>,</w:t>
      </w:r>
      <w:r w:rsidRPr="00BB0E8C">
        <w:rPr>
          <w:szCs w:val="28"/>
        </w:rPr>
        <w:t xml:space="preserve">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</w:t>
      </w:r>
      <w:r>
        <w:rPr>
          <w:szCs w:val="28"/>
        </w:rPr>
        <w:t>,</w:t>
      </w:r>
      <w:r w:rsidRPr="00BB0E8C">
        <w:rPr>
          <w:szCs w:val="28"/>
        </w:rPr>
        <w:t xml:space="preserve"> и информацию об осуществлении полномочий</w:t>
      </w:r>
      <w:r>
        <w:rPr>
          <w:szCs w:val="28"/>
        </w:rPr>
        <w:t xml:space="preserve">, </w:t>
      </w:r>
      <w:r w:rsidRPr="00BB0E8C">
        <w:rPr>
          <w:szCs w:val="28"/>
        </w:rPr>
        <w:t xml:space="preserve">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B0E8C">
        <w:rPr>
          <w:szCs w:val="28"/>
        </w:rPr>
        <w:t xml:space="preserve">) имеет право принимать обязательные для </w:t>
      </w:r>
      <w:r>
        <w:rPr>
          <w:szCs w:val="28"/>
        </w:rPr>
        <w:t>к</w:t>
      </w:r>
      <w:r w:rsidRPr="00BB0E8C">
        <w:rPr>
          <w:szCs w:val="28"/>
        </w:rPr>
        <w:t>онтрольно-</w:t>
      </w:r>
      <w:r>
        <w:rPr>
          <w:szCs w:val="28"/>
        </w:rPr>
        <w:t>ревизионной комиссии района</w:t>
      </w:r>
      <w:r w:rsidRPr="00BB0E8C">
        <w:rPr>
          <w:szCs w:val="28"/>
        </w:rPr>
        <w:t xml:space="preserve"> решения об устранении нарушений, допущенных при осуществлении полномочий</w:t>
      </w:r>
      <w:r>
        <w:rPr>
          <w:szCs w:val="28"/>
        </w:rPr>
        <w:t xml:space="preserve">, </w:t>
      </w:r>
      <w:r w:rsidRPr="00BB0E8C">
        <w:rPr>
          <w:szCs w:val="28"/>
        </w:rPr>
        <w:t xml:space="preserve">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оглашением;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BB0E8C">
        <w:rPr>
          <w:szCs w:val="28"/>
        </w:rPr>
        <w:t xml:space="preserve">) имеет право приостановить перечисление </w:t>
      </w:r>
      <w:r>
        <w:rPr>
          <w:szCs w:val="28"/>
        </w:rPr>
        <w:t xml:space="preserve">иных межбюджетных трансфертов, </w:t>
      </w:r>
      <w:r w:rsidRPr="00BB0E8C">
        <w:rPr>
          <w:szCs w:val="28"/>
        </w:rPr>
        <w:t xml:space="preserve">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</w:t>
      </w:r>
      <w:r>
        <w:rPr>
          <w:szCs w:val="28"/>
        </w:rPr>
        <w:t>,</w:t>
      </w:r>
      <w:r w:rsidRPr="00BB0E8C">
        <w:rPr>
          <w:szCs w:val="28"/>
        </w:rPr>
        <w:t xml:space="preserve"> в случае невыполнения </w:t>
      </w:r>
      <w:r>
        <w:rPr>
          <w:szCs w:val="28"/>
        </w:rPr>
        <w:t>к</w:t>
      </w:r>
      <w:r w:rsidRPr="00BB0E8C">
        <w:rPr>
          <w:szCs w:val="28"/>
        </w:rPr>
        <w:t>онтрольно-</w:t>
      </w:r>
      <w:r>
        <w:rPr>
          <w:szCs w:val="28"/>
        </w:rPr>
        <w:t>ревизионной комиссией района</w:t>
      </w:r>
      <w:r w:rsidRPr="00BB0E8C">
        <w:rPr>
          <w:szCs w:val="28"/>
        </w:rPr>
        <w:t xml:space="preserve"> обязательств</w:t>
      </w:r>
      <w:r>
        <w:rPr>
          <w:szCs w:val="28"/>
        </w:rPr>
        <w:t xml:space="preserve"> в соответствии с настоящим Соглашением</w:t>
      </w:r>
      <w:r w:rsidRPr="00BB0E8C">
        <w:rPr>
          <w:szCs w:val="28"/>
        </w:rPr>
        <w:t>.</w:t>
      </w:r>
    </w:p>
    <w:p w:rsidR="000E76BC" w:rsidRPr="009A7E14" w:rsidRDefault="000E76BC" w:rsidP="000E76BC">
      <w:pPr>
        <w:pStyle w:val="a5"/>
        <w:ind w:firstLine="709"/>
        <w:jc w:val="both"/>
        <w:rPr>
          <w:szCs w:val="28"/>
        </w:rPr>
      </w:pPr>
      <w:r w:rsidRPr="009A7E14">
        <w:rPr>
          <w:szCs w:val="28"/>
        </w:rPr>
        <w:t>4.4. Стороны имеют право принимать иные меры, необходимые для реализации настоящего Соглашения.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</w:p>
    <w:p w:rsidR="000E76BC" w:rsidRPr="00BB0E8C" w:rsidRDefault="000E76BC" w:rsidP="000E76BC">
      <w:pPr>
        <w:pStyle w:val="a5"/>
        <w:rPr>
          <w:szCs w:val="28"/>
        </w:rPr>
      </w:pPr>
      <w:r>
        <w:rPr>
          <w:szCs w:val="28"/>
        </w:rPr>
        <w:t>5</w:t>
      </w:r>
      <w:r w:rsidRPr="00BB0E8C">
        <w:rPr>
          <w:szCs w:val="28"/>
        </w:rPr>
        <w:t xml:space="preserve">. Ответственность </w:t>
      </w:r>
      <w:r>
        <w:rPr>
          <w:szCs w:val="28"/>
        </w:rPr>
        <w:t>С</w:t>
      </w:r>
      <w:r w:rsidRPr="00BB0E8C">
        <w:rPr>
          <w:szCs w:val="28"/>
        </w:rPr>
        <w:t>торон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B0E8C">
        <w:rPr>
          <w:szCs w:val="28"/>
        </w:rPr>
        <w:t>.</w:t>
      </w:r>
      <w:r>
        <w:rPr>
          <w:szCs w:val="28"/>
        </w:rPr>
        <w:t>1.</w:t>
      </w:r>
      <w:r w:rsidRPr="00BB0E8C">
        <w:rPr>
          <w:szCs w:val="28"/>
        </w:rPr>
        <w:t> Стороны несут ответственность за неисполнение (ненадлежащее исполне</w:t>
      </w:r>
      <w:r>
        <w:rPr>
          <w:szCs w:val="28"/>
        </w:rPr>
        <w:t>ние) предусмотренных настоящим С</w:t>
      </w:r>
      <w:r w:rsidRPr="00BB0E8C">
        <w:rPr>
          <w:szCs w:val="28"/>
        </w:rPr>
        <w:t>оглашением обяза</w:t>
      </w:r>
      <w:r>
        <w:rPr>
          <w:szCs w:val="28"/>
        </w:rPr>
        <w:t>тельств</w:t>
      </w:r>
      <w:r w:rsidRPr="00BB0E8C">
        <w:rPr>
          <w:szCs w:val="28"/>
        </w:rPr>
        <w:t xml:space="preserve"> в соответствии с </w:t>
      </w:r>
      <w:r>
        <w:rPr>
          <w:szCs w:val="28"/>
        </w:rPr>
        <w:t xml:space="preserve">действующим </w:t>
      </w:r>
      <w:r w:rsidRPr="00BB0E8C">
        <w:rPr>
          <w:szCs w:val="28"/>
        </w:rPr>
        <w:t xml:space="preserve">законодательством и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5.2</w:t>
      </w:r>
      <w:r w:rsidRPr="00BB0E8C">
        <w:rPr>
          <w:szCs w:val="28"/>
        </w:rPr>
        <w:t xml:space="preserve">. В случае неисполнения (ненадлежащего исполнения) </w:t>
      </w:r>
      <w:r>
        <w:rPr>
          <w:szCs w:val="28"/>
        </w:rPr>
        <w:t>к</w:t>
      </w:r>
      <w:r w:rsidRPr="00BB0E8C">
        <w:rPr>
          <w:szCs w:val="28"/>
        </w:rPr>
        <w:t>онтрольно-</w:t>
      </w:r>
      <w:r>
        <w:rPr>
          <w:szCs w:val="28"/>
        </w:rPr>
        <w:t>ревизионной комиссией района</w:t>
      </w:r>
      <w:r w:rsidRPr="00BB0E8C">
        <w:rPr>
          <w:szCs w:val="28"/>
        </w:rPr>
        <w:t xml:space="preserve"> предусмотренных настоящим </w:t>
      </w:r>
      <w:r>
        <w:rPr>
          <w:szCs w:val="28"/>
        </w:rPr>
        <w:t>С</w:t>
      </w:r>
      <w:r w:rsidRPr="00BB0E8C">
        <w:rPr>
          <w:szCs w:val="28"/>
        </w:rPr>
        <w:t xml:space="preserve">оглашением полномочий, Собрание депутатов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обеспечивает возврат в бюджет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 части объема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</w:t>
      </w:r>
      <w:r>
        <w:rPr>
          <w:szCs w:val="28"/>
        </w:rPr>
        <w:t xml:space="preserve">, </w:t>
      </w:r>
      <w:r w:rsidRPr="00BB0E8C">
        <w:rPr>
          <w:szCs w:val="28"/>
        </w:rPr>
        <w:t xml:space="preserve">предусмотренных настоящим </w:t>
      </w:r>
      <w:r>
        <w:rPr>
          <w:szCs w:val="28"/>
        </w:rPr>
        <w:t xml:space="preserve">Соглашением, </w:t>
      </w:r>
      <w:r w:rsidRPr="00BB0E8C">
        <w:rPr>
          <w:szCs w:val="28"/>
        </w:rPr>
        <w:t>приходящи</w:t>
      </w:r>
      <w:r>
        <w:rPr>
          <w:szCs w:val="28"/>
        </w:rPr>
        <w:t>е</w:t>
      </w:r>
      <w:r w:rsidRPr="00BB0E8C">
        <w:rPr>
          <w:szCs w:val="28"/>
        </w:rPr>
        <w:t>ся на не проведенные (не надлежаще проведенные) мероприятия.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5.3</w:t>
      </w:r>
      <w:r w:rsidRPr="00BB0E8C">
        <w:rPr>
          <w:szCs w:val="28"/>
        </w:rPr>
        <w:t>. </w:t>
      </w:r>
      <w:proofErr w:type="gramStart"/>
      <w:r w:rsidRPr="00BB0E8C">
        <w:rPr>
          <w:szCs w:val="28"/>
        </w:rPr>
        <w:t>В случае не</w:t>
      </w:r>
      <w:r>
        <w:rPr>
          <w:szCs w:val="28"/>
        </w:rPr>
        <w:t xml:space="preserve"> </w:t>
      </w:r>
      <w:r w:rsidRPr="00BB0E8C">
        <w:rPr>
          <w:szCs w:val="28"/>
        </w:rPr>
        <w:t xml:space="preserve">перечисления (неполного перечисления) в бюджет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 по истечении 15 рабочих дней с предусмотренной настоящим соглашением даты</w:t>
      </w:r>
      <w:r>
        <w:rPr>
          <w:szCs w:val="28"/>
        </w:rPr>
        <w:t>,</w:t>
      </w:r>
      <w:r w:rsidRPr="00BB0E8C">
        <w:rPr>
          <w:szCs w:val="28"/>
        </w:rPr>
        <w:t xml:space="preserve"> Собрание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 обеспечивает перечисление в бюджет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дополнительного объема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 в размере 10% от не</w:t>
      </w:r>
      <w:r>
        <w:rPr>
          <w:szCs w:val="28"/>
        </w:rPr>
        <w:t xml:space="preserve"> </w:t>
      </w:r>
      <w:r w:rsidRPr="00BB0E8C">
        <w:rPr>
          <w:szCs w:val="28"/>
        </w:rPr>
        <w:t>перечисленной суммы.</w:t>
      </w:r>
      <w:proofErr w:type="gramEnd"/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5.4</w:t>
      </w:r>
      <w:r w:rsidRPr="00BB0E8C">
        <w:rPr>
          <w:szCs w:val="28"/>
        </w:rPr>
        <w:t>. Ответственность сторон не наступает в случаях</w:t>
      </w:r>
      <w:r>
        <w:rPr>
          <w:szCs w:val="28"/>
        </w:rPr>
        <w:t>,</w:t>
      </w:r>
      <w:r w:rsidRPr="00BB0E8C">
        <w:rPr>
          <w:szCs w:val="28"/>
        </w:rPr>
        <w:t xml:space="preserve"> предусмотренн</w:t>
      </w:r>
      <w:r>
        <w:rPr>
          <w:szCs w:val="28"/>
        </w:rPr>
        <w:t>ых</w:t>
      </w:r>
      <w:r w:rsidRPr="00BB0E8C">
        <w:rPr>
          <w:szCs w:val="28"/>
        </w:rPr>
        <w:t xml:space="preserve"> настоящим </w:t>
      </w:r>
      <w:r>
        <w:rPr>
          <w:szCs w:val="28"/>
        </w:rPr>
        <w:t>С</w:t>
      </w:r>
      <w:r w:rsidRPr="00BB0E8C">
        <w:rPr>
          <w:szCs w:val="28"/>
        </w:rPr>
        <w:t xml:space="preserve">оглашением приостановления исполнения переданных полномочий и перечисления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трансфертов, а также, если неисполнение (ненадлежащее исполнение) обяза</w:t>
      </w:r>
      <w:r>
        <w:rPr>
          <w:szCs w:val="28"/>
        </w:rPr>
        <w:t xml:space="preserve">тельств </w:t>
      </w:r>
      <w:r w:rsidRPr="00BB0E8C">
        <w:rPr>
          <w:szCs w:val="28"/>
        </w:rPr>
        <w:t xml:space="preserve"> было допущено вследствие действий третьих лиц.</w:t>
      </w:r>
    </w:p>
    <w:p w:rsidR="000E76BC" w:rsidRPr="00BB0E8C" w:rsidRDefault="000E76BC" w:rsidP="000E76BC">
      <w:pPr>
        <w:pStyle w:val="a5"/>
        <w:jc w:val="both"/>
        <w:rPr>
          <w:szCs w:val="28"/>
        </w:rPr>
      </w:pPr>
    </w:p>
    <w:p w:rsidR="000E76BC" w:rsidRDefault="000E76BC" w:rsidP="000E76BC">
      <w:pPr>
        <w:pStyle w:val="a5"/>
        <w:rPr>
          <w:szCs w:val="28"/>
        </w:rPr>
      </w:pPr>
      <w:r>
        <w:rPr>
          <w:szCs w:val="28"/>
        </w:rPr>
        <w:lastRenderedPageBreak/>
        <w:t>6</w:t>
      </w:r>
      <w:r w:rsidRPr="00BB0E8C">
        <w:rPr>
          <w:szCs w:val="28"/>
        </w:rPr>
        <w:t xml:space="preserve">. </w:t>
      </w:r>
      <w:r>
        <w:rPr>
          <w:szCs w:val="28"/>
        </w:rPr>
        <w:t>Заключительные положения</w:t>
      </w:r>
    </w:p>
    <w:p w:rsidR="000E76BC" w:rsidRPr="00BB0E8C" w:rsidRDefault="000E76BC" w:rsidP="000E76BC">
      <w:pPr>
        <w:pStyle w:val="a5"/>
        <w:jc w:val="both"/>
        <w:rPr>
          <w:szCs w:val="28"/>
        </w:rPr>
      </w:pPr>
      <w:r>
        <w:rPr>
          <w:szCs w:val="28"/>
        </w:rPr>
        <w:tab/>
        <w:t>6.1. Настоящее Соглашение вступает в силу с момента его подписания всеми сторонами.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B0E8C">
        <w:rPr>
          <w:szCs w:val="28"/>
        </w:rPr>
        <w:t>.</w:t>
      </w:r>
      <w:r>
        <w:rPr>
          <w:szCs w:val="28"/>
        </w:rPr>
        <w:t>2.</w:t>
      </w:r>
      <w:r w:rsidRPr="00BB0E8C">
        <w:rPr>
          <w:szCs w:val="28"/>
        </w:rPr>
        <w:t xml:space="preserve"> Изменения и дополнения в настоящее </w:t>
      </w:r>
      <w:r>
        <w:rPr>
          <w:szCs w:val="28"/>
        </w:rPr>
        <w:t>С</w:t>
      </w:r>
      <w:r w:rsidRPr="00BB0E8C">
        <w:rPr>
          <w:szCs w:val="28"/>
        </w:rPr>
        <w:t xml:space="preserve">оглашение могут быть внесены по взаимному согласию </w:t>
      </w:r>
      <w:r>
        <w:rPr>
          <w:szCs w:val="28"/>
        </w:rPr>
        <w:t>С</w:t>
      </w:r>
      <w:r w:rsidRPr="00BB0E8C">
        <w:rPr>
          <w:szCs w:val="28"/>
        </w:rPr>
        <w:t xml:space="preserve">торон путем составления дополнительного соглашения в письменной форме, являющегося неотъемлемой частью настоящего </w:t>
      </w:r>
      <w:r>
        <w:rPr>
          <w:szCs w:val="28"/>
        </w:rPr>
        <w:t>С</w:t>
      </w:r>
      <w:r w:rsidRPr="00BB0E8C">
        <w:rPr>
          <w:szCs w:val="28"/>
        </w:rPr>
        <w:t>оглашения.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6.3</w:t>
      </w:r>
      <w:r w:rsidRPr="00BB0E8C">
        <w:rPr>
          <w:szCs w:val="28"/>
        </w:rPr>
        <w:t xml:space="preserve">. Действие настоящего </w:t>
      </w:r>
      <w:r>
        <w:rPr>
          <w:szCs w:val="28"/>
        </w:rPr>
        <w:t>С</w:t>
      </w:r>
      <w:r w:rsidRPr="00BB0E8C">
        <w:rPr>
          <w:szCs w:val="28"/>
        </w:rPr>
        <w:t xml:space="preserve">оглашения может быть прекращено досрочно по соглашению </w:t>
      </w:r>
      <w:r>
        <w:rPr>
          <w:szCs w:val="28"/>
        </w:rPr>
        <w:t>С</w:t>
      </w:r>
      <w:r w:rsidRPr="00BB0E8C">
        <w:rPr>
          <w:szCs w:val="28"/>
        </w:rPr>
        <w:t xml:space="preserve">торон либо в случае направления Собранием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 или Собранием </w:t>
      </w:r>
      <w:r>
        <w:rPr>
          <w:szCs w:val="28"/>
        </w:rPr>
        <w:t>депутатов Октябрьского муниципального района</w:t>
      </w:r>
      <w:r w:rsidRPr="00BB0E8C">
        <w:rPr>
          <w:szCs w:val="28"/>
        </w:rPr>
        <w:t xml:space="preserve"> друг</w:t>
      </w:r>
      <w:r>
        <w:rPr>
          <w:szCs w:val="28"/>
        </w:rPr>
        <w:t>ой</w:t>
      </w:r>
      <w:r w:rsidRPr="00BB0E8C">
        <w:rPr>
          <w:szCs w:val="28"/>
        </w:rPr>
        <w:t xml:space="preserve"> сторон</w:t>
      </w:r>
      <w:r>
        <w:rPr>
          <w:szCs w:val="28"/>
        </w:rPr>
        <w:t>е</w:t>
      </w:r>
      <w:r w:rsidRPr="00BB0E8C">
        <w:rPr>
          <w:szCs w:val="28"/>
        </w:rPr>
        <w:t xml:space="preserve"> уведомления о расторжении </w:t>
      </w:r>
      <w:r>
        <w:rPr>
          <w:szCs w:val="28"/>
        </w:rPr>
        <w:t>С</w:t>
      </w:r>
      <w:r w:rsidRPr="00BB0E8C">
        <w:rPr>
          <w:szCs w:val="28"/>
        </w:rPr>
        <w:t>оглашения.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6.4</w:t>
      </w:r>
      <w:r w:rsidRPr="00BB0E8C">
        <w:rPr>
          <w:szCs w:val="28"/>
        </w:rPr>
        <w:t xml:space="preserve">. При прекращении действия </w:t>
      </w:r>
      <w:r>
        <w:rPr>
          <w:szCs w:val="28"/>
        </w:rPr>
        <w:t>С</w:t>
      </w:r>
      <w:r w:rsidRPr="00BB0E8C">
        <w:rPr>
          <w:szCs w:val="28"/>
        </w:rPr>
        <w:t xml:space="preserve">оглашения Собрание депутатов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 обеспечивает перечисление в бюджет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часть объема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трансфертов, приходящуюся на проведенные мероприятия</w:t>
      </w:r>
      <w:r>
        <w:rPr>
          <w:szCs w:val="28"/>
        </w:rPr>
        <w:t>,</w:t>
      </w:r>
      <w:r w:rsidRPr="00BB0E8C">
        <w:rPr>
          <w:szCs w:val="28"/>
        </w:rPr>
        <w:t xml:space="preserve"> определенн</w:t>
      </w:r>
      <w:r>
        <w:rPr>
          <w:szCs w:val="28"/>
        </w:rPr>
        <w:t>ую</w:t>
      </w:r>
      <w:r w:rsidRPr="00BB0E8C">
        <w:rPr>
          <w:szCs w:val="28"/>
        </w:rPr>
        <w:t xml:space="preserve"> в соответствии с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6.5</w:t>
      </w:r>
      <w:r w:rsidRPr="00BB0E8C">
        <w:rPr>
          <w:szCs w:val="28"/>
        </w:rPr>
        <w:t xml:space="preserve">. При прекращении действия </w:t>
      </w:r>
      <w:r>
        <w:rPr>
          <w:szCs w:val="28"/>
        </w:rPr>
        <w:t>С</w:t>
      </w:r>
      <w:r w:rsidRPr="00BB0E8C">
        <w:rPr>
          <w:szCs w:val="28"/>
        </w:rPr>
        <w:t xml:space="preserve">оглашения Собрание депутатов </w:t>
      </w:r>
      <w:r>
        <w:rPr>
          <w:szCs w:val="28"/>
        </w:rPr>
        <w:t xml:space="preserve">Октябрьского </w:t>
      </w:r>
      <w:r w:rsidRPr="00BB0E8C">
        <w:rPr>
          <w:szCs w:val="28"/>
        </w:rPr>
        <w:t xml:space="preserve">муниципального района обеспечивает возврат в бюджет </w:t>
      </w:r>
      <w:proofErr w:type="spellStart"/>
      <w:r>
        <w:rPr>
          <w:szCs w:val="28"/>
        </w:rPr>
        <w:t>Амурзетского</w:t>
      </w:r>
      <w:proofErr w:type="spellEnd"/>
      <w:r>
        <w:rPr>
          <w:szCs w:val="28"/>
        </w:rPr>
        <w:t xml:space="preserve"> </w:t>
      </w:r>
      <w:r w:rsidRPr="00BB0E8C">
        <w:rPr>
          <w:szCs w:val="28"/>
        </w:rPr>
        <w:t xml:space="preserve">сельского поселения часть объема </w:t>
      </w:r>
      <w:r>
        <w:rPr>
          <w:szCs w:val="28"/>
        </w:rPr>
        <w:t xml:space="preserve">иных </w:t>
      </w:r>
      <w:r w:rsidRPr="00BB0E8C">
        <w:rPr>
          <w:szCs w:val="28"/>
        </w:rPr>
        <w:t>межбюджетных трансфертов, приходящуюся на не проведенные мероприятия</w:t>
      </w:r>
      <w:r>
        <w:rPr>
          <w:szCs w:val="28"/>
        </w:rPr>
        <w:t>,</w:t>
      </w:r>
      <w:r w:rsidRPr="00BB0E8C">
        <w:rPr>
          <w:szCs w:val="28"/>
        </w:rPr>
        <w:t xml:space="preserve"> определенную в соответствии с настоящим </w:t>
      </w:r>
      <w:r>
        <w:rPr>
          <w:szCs w:val="28"/>
        </w:rPr>
        <w:t>С</w:t>
      </w:r>
      <w:r w:rsidRPr="00BB0E8C">
        <w:rPr>
          <w:szCs w:val="28"/>
        </w:rPr>
        <w:t>оглашением.</w:t>
      </w:r>
    </w:p>
    <w:p w:rsidR="000E76BC" w:rsidRPr="00BB0E8C" w:rsidRDefault="000E76BC" w:rsidP="000E76BC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6.5</w:t>
      </w:r>
      <w:r w:rsidRPr="00BB0E8C">
        <w:rPr>
          <w:szCs w:val="28"/>
        </w:rPr>
        <w:t xml:space="preserve">. Неурегулированные </w:t>
      </w:r>
      <w:r>
        <w:rPr>
          <w:szCs w:val="28"/>
        </w:rPr>
        <w:t>С</w:t>
      </w:r>
      <w:r w:rsidRPr="00BB0E8C">
        <w:rPr>
          <w:szCs w:val="28"/>
        </w:rPr>
        <w:t xml:space="preserve">торонами споры и разногласия, возникшие при исполнении настоящего </w:t>
      </w:r>
      <w:r>
        <w:rPr>
          <w:szCs w:val="28"/>
        </w:rPr>
        <w:t>С</w:t>
      </w:r>
      <w:r w:rsidRPr="00BB0E8C">
        <w:rPr>
          <w:szCs w:val="28"/>
        </w:rPr>
        <w:t>оглашения, подлежат рассмотрению в порядке, предусмотренном законодательством.</w:t>
      </w:r>
    </w:p>
    <w:p w:rsidR="000E76BC" w:rsidRPr="00C11DF1" w:rsidRDefault="000E76BC" w:rsidP="000E76BC">
      <w:pPr>
        <w:pStyle w:val="a5"/>
        <w:ind w:right="-142" w:firstLine="708"/>
        <w:jc w:val="both"/>
        <w:rPr>
          <w:szCs w:val="28"/>
        </w:rPr>
      </w:pPr>
      <w:r>
        <w:rPr>
          <w:szCs w:val="28"/>
        </w:rPr>
        <w:t>6.7.</w:t>
      </w:r>
      <w:r w:rsidRPr="00BB0E8C">
        <w:rPr>
          <w:szCs w:val="28"/>
        </w:rPr>
        <w:t xml:space="preserve"> Настоящее </w:t>
      </w:r>
      <w:r>
        <w:rPr>
          <w:szCs w:val="28"/>
        </w:rPr>
        <w:t>С</w:t>
      </w:r>
      <w:r w:rsidRPr="00BB0E8C">
        <w:rPr>
          <w:szCs w:val="28"/>
        </w:rPr>
        <w:t xml:space="preserve">оглашение составлено в трех экземплярах, имеющих одинаковую юридическую силу, по одному экземпляру для каждой из </w:t>
      </w:r>
      <w:r>
        <w:rPr>
          <w:szCs w:val="28"/>
        </w:rPr>
        <w:t>С</w:t>
      </w:r>
      <w:r w:rsidRPr="00BB0E8C">
        <w:rPr>
          <w:szCs w:val="28"/>
        </w:rPr>
        <w:t>торон.</w:t>
      </w:r>
      <w:r w:rsidRPr="00C11DF1">
        <w:rPr>
          <w:szCs w:val="28"/>
        </w:rPr>
        <w:t xml:space="preserve"> </w:t>
      </w:r>
    </w:p>
    <w:p w:rsidR="000E76BC" w:rsidRDefault="000E76BC" w:rsidP="000E76B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6BC" w:rsidRDefault="000E76BC" w:rsidP="000E76BC">
      <w:pPr>
        <w:pStyle w:val="a5"/>
        <w:rPr>
          <w:szCs w:val="28"/>
        </w:rPr>
      </w:pPr>
      <w:r>
        <w:rPr>
          <w:szCs w:val="28"/>
        </w:rPr>
        <w:t>7</w:t>
      </w:r>
      <w:r w:rsidRPr="00BB0E8C">
        <w:rPr>
          <w:szCs w:val="28"/>
        </w:rPr>
        <w:t>. </w:t>
      </w:r>
      <w:r>
        <w:rPr>
          <w:szCs w:val="28"/>
        </w:rPr>
        <w:t>П</w:t>
      </w:r>
      <w:r w:rsidRPr="00BB0E8C">
        <w:rPr>
          <w:szCs w:val="28"/>
        </w:rPr>
        <w:t xml:space="preserve">одписи </w:t>
      </w:r>
      <w:r>
        <w:rPr>
          <w:szCs w:val="28"/>
        </w:rPr>
        <w:t>С</w:t>
      </w:r>
      <w:r w:rsidRPr="00BB0E8C">
        <w:rPr>
          <w:szCs w:val="28"/>
        </w:rPr>
        <w:t>торон</w:t>
      </w:r>
    </w:p>
    <w:p w:rsidR="00E27516" w:rsidRPr="00BB0E8C" w:rsidRDefault="00E27516" w:rsidP="000E76BC">
      <w:pPr>
        <w:pStyle w:val="a5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815"/>
        <w:gridCol w:w="4507"/>
      </w:tblGrid>
      <w:tr w:rsidR="000E76BC" w:rsidRPr="00BB0E8C" w:rsidTr="00757FF8">
        <w:trPr>
          <w:trHeight w:val="539"/>
        </w:trPr>
        <w:tc>
          <w:tcPr>
            <w:tcW w:w="4815" w:type="dxa"/>
          </w:tcPr>
          <w:p w:rsidR="000E76BC" w:rsidRDefault="000E76BC" w:rsidP="00363CA5">
            <w:pPr>
              <w:pStyle w:val="a5"/>
              <w:spacing w:after="20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Собрания депутатов Октябрьского </w:t>
            </w:r>
            <w:r w:rsidRPr="00BB0E8C">
              <w:rPr>
                <w:szCs w:val="28"/>
              </w:rPr>
              <w:t>муниципальн</w:t>
            </w:r>
            <w:r>
              <w:rPr>
                <w:szCs w:val="28"/>
              </w:rPr>
              <w:t>ого</w:t>
            </w:r>
            <w:r w:rsidRPr="00BB0E8C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  <w:p w:rsidR="000E76BC" w:rsidRDefault="00E27516" w:rsidP="00363CA5">
            <w:pPr>
              <w:pStyle w:val="a5"/>
              <w:spacing w:after="20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="000E76BC">
              <w:rPr>
                <w:szCs w:val="28"/>
              </w:rPr>
              <w:t>Н.Ю. Прищепа</w:t>
            </w:r>
            <w:r w:rsidR="000E76BC" w:rsidRPr="00BB0E8C">
              <w:rPr>
                <w:szCs w:val="28"/>
              </w:rPr>
              <w:t xml:space="preserve"> </w:t>
            </w:r>
          </w:p>
          <w:p w:rsidR="000E76BC" w:rsidRPr="00BB0E8C" w:rsidRDefault="000E76BC" w:rsidP="00363CA5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контрольно-ревизионной комиссии Октябрьского муниципального района ___________________Г.Г. Анишина</w:t>
            </w:r>
          </w:p>
        </w:tc>
        <w:tc>
          <w:tcPr>
            <w:tcW w:w="4507" w:type="dxa"/>
          </w:tcPr>
          <w:p w:rsidR="000E76BC" w:rsidRDefault="000E76BC" w:rsidP="00363CA5">
            <w:pPr>
              <w:pStyle w:val="a5"/>
              <w:spacing w:after="20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BB0E8C">
              <w:rPr>
                <w:szCs w:val="28"/>
              </w:rPr>
              <w:t>Собрани</w:t>
            </w:r>
            <w:r>
              <w:rPr>
                <w:szCs w:val="28"/>
              </w:rPr>
              <w:t>я</w:t>
            </w:r>
            <w:r w:rsidRPr="00BB0E8C">
              <w:rPr>
                <w:szCs w:val="28"/>
              </w:rPr>
              <w:t xml:space="preserve"> депутатов </w:t>
            </w: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Амурзетского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  <w:p w:rsidR="000E76BC" w:rsidRDefault="000E76BC" w:rsidP="00E27516">
            <w:pPr>
              <w:pStyle w:val="a5"/>
              <w:spacing w:after="20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______________А.В. Александров</w:t>
            </w:r>
          </w:p>
          <w:p w:rsidR="000E76BC" w:rsidRDefault="000E76BC" w:rsidP="00757FF8">
            <w:pPr>
              <w:pStyle w:val="a5"/>
              <w:spacing w:after="200"/>
              <w:jc w:val="both"/>
              <w:rPr>
                <w:szCs w:val="28"/>
              </w:rPr>
            </w:pPr>
          </w:p>
          <w:p w:rsidR="000E76BC" w:rsidRDefault="000E76BC" w:rsidP="00757FF8">
            <w:pPr>
              <w:pStyle w:val="a5"/>
              <w:spacing w:after="200"/>
              <w:jc w:val="both"/>
              <w:rPr>
                <w:szCs w:val="28"/>
              </w:rPr>
            </w:pPr>
          </w:p>
          <w:p w:rsidR="000E76BC" w:rsidRPr="00BB0E8C" w:rsidRDefault="000E76BC" w:rsidP="00757FF8">
            <w:pPr>
              <w:pStyle w:val="a5"/>
              <w:spacing w:after="200"/>
              <w:jc w:val="both"/>
              <w:rPr>
                <w:szCs w:val="28"/>
              </w:rPr>
            </w:pPr>
          </w:p>
        </w:tc>
      </w:tr>
    </w:tbl>
    <w:p w:rsidR="000E76BC" w:rsidRDefault="000E76BC" w:rsidP="000E76B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6BC" w:rsidRDefault="000E76BC" w:rsidP="000E76B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6BC" w:rsidRDefault="000E76BC" w:rsidP="000E76B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76BC" w:rsidRDefault="000E76BC" w:rsidP="000E76BC">
      <w:pPr>
        <w:jc w:val="center"/>
      </w:pPr>
    </w:p>
    <w:p w:rsidR="00363CA5" w:rsidRDefault="00363CA5" w:rsidP="000E76BC">
      <w:pPr>
        <w:jc w:val="center"/>
      </w:pPr>
    </w:p>
    <w:p w:rsidR="00363CA5" w:rsidRDefault="00363CA5" w:rsidP="000E76BC">
      <w:pPr>
        <w:jc w:val="center"/>
      </w:pPr>
    </w:p>
    <w:p w:rsidR="00780AC9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80AC9" w:rsidRDefault="00780AC9" w:rsidP="000E76BC">
      <w:pPr>
        <w:jc w:val="both"/>
      </w:pPr>
    </w:p>
    <w:p w:rsidR="00780AC9" w:rsidRDefault="00780AC9" w:rsidP="000E76BC">
      <w:pPr>
        <w:jc w:val="both"/>
      </w:pPr>
    </w:p>
    <w:p w:rsidR="000E76BC" w:rsidRDefault="000E76BC" w:rsidP="00780AC9">
      <w:pPr>
        <w:jc w:val="right"/>
      </w:pPr>
      <w:r>
        <w:t>Приложение 1</w:t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>к Соглашению о передаче контрольно-ревизионной</w:t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>комиссии Октябрьского муниципального района</w:t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Еврейской автономной области полномочий </w:t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контрольно-ревизионной комиссии </w:t>
      </w:r>
      <w:proofErr w:type="spellStart"/>
      <w:r>
        <w:t>Амурзетского</w:t>
      </w:r>
      <w:proofErr w:type="spellEnd"/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>сельского поселения Октябрьского муниципального</w:t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района Еврейской автономной области </w:t>
      </w:r>
      <w:proofErr w:type="gramStart"/>
      <w:r>
        <w:t>по</w:t>
      </w:r>
      <w:proofErr w:type="gramEnd"/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осуществлению </w:t>
      </w:r>
      <w:proofErr w:type="gramStart"/>
      <w:r>
        <w:t>внешнего</w:t>
      </w:r>
      <w:proofErr w:type="gramEnd"/>
      <w:r>
        <w:t xml:space="preserve"> муниципального</w:t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  <w:t>финансового к</w:t>
      </w:r>
      <w:r w:rsidR="00976490">
        <w:t>онтроля</w:t>
      </w:r>
      <w:r>
        <w:t xml:space="preserve"> на</w:t>
      </w:r>
      <w:r w:rsidR="00976490">
        <w:t xml:space="preserve"> </w:t>
      </w:r>
      <w:r>
        <w:t>2025 год</w:t>
      </w:r>
    </w:p>
    <w:p w:rsidR="000E76BC" w:rsidRPr="00414918" w:rsidRDefault="000E76BC" w:rsidP="000E76BC">
      <w:pPr>
        <w:jc w:val="both"/>
      </w:pPr>
    </w:p>
    <w:p w:rsidR="000E76BC" w:rsidRDefault="000E76BC" w:rsidP="001A2CF8">
      <w:pPr>
        <w:jc w:val="center"/>
        <w:rPr>
          <w:sz w:val="28"/>
          <w:szCs w:val="28"/>
        </w:rPr>
      </w:pPr>
      <w:r w:rsidRPr="007774A1">
        <w:rPr>
          <w:sz w:val="28"/>
          <w:szCs w:val="28"/>
        </w:rPr>
        <w:t>РАСЧЕТ</w:t>
      </w:r>
    </w:p>
    <w:p w:rsidR="001A2CF8" w:rsidRPr="007774A1" w:rsidRDefault="001A2CF8" w:rsidP="001A2CF8">
      <w:pPr>
        <w:jc w:val="center"/>
        <w:rPr>
          <w:sz w:val="28"/>
          <w:szCs w:val="28"/>
        </w:rPr>
      </w:pPr>
    </w:p>
    <w:p w:rsidR="000E76BC" w:rsidRDefault="000E76BC" w:rsidP="001A2CF8">
      <w:pPr>
        <w:jc w:val="both"/>
        <w:rPr>
          <w:sz w:val="28"/>
          <w:szCs w:val="28"/>
        </w:rPr>
      </w:pPr>
      <w:r w:rsidRPr="00B22D05">
        <w:rPr>
          <w:sz w:val="28"/>
          <w:szCs w:val="28"/>
        </w:rPr>
        <w:t>иных межбюджетных трансфертов, передаваемых из бюджет</w:t>
      </w:r>
      <w:r>
        <w:rPr>
          <w:sz w:val="28"/>
          <w:szCs w:val="28"/>
        </w:rPr>
        <w:t>а</w:t>
      </w:r>
      <w:r w:rsidRPr="00B22D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</w:t>
      </w:r>
      <w:r w:rsidRPr="00B22D05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</w:t>
      </w:r>
      <w:r w:rsidRPr="00B22D05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B22D05">
        <w:rPr>
          <w:sz w:val="28"/>
          <w:szCs w:val="28"/>
        </w:rPr>
        <w:t xml:space="preserve"> в бюджет Октябрьс</w:t>
      </w:r>
      <w:r>
        <w:rPr>
          <w:sz w:val="28"/>
          <w:szCs w:val="28"/>
        </w:rPr>
        <w:t xml:space="preserve">кого муниципального района на  </w:t>
      </w:r>
      <w:r w:rsidRPr="00D76577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D76577">
        <w:rPr>
          <w:sz w:val="28"/>
          <w:szCs w:val="28"/>
        </w:rPr>
        <w:t xml:space="preserve"> внешнего муниципального финансового контроля </w:t>
      </w:r>
      <w:r>
        <w:rPr>
          <w:sz w:val="28"/>
          <w:szCs w:val="28"/>
        </w:rPr>
        <w:t xml:space="preserve"> на 2025 год</w:t>
      </w:r>
    </w:p>
    <w:p w:rsidR="001A2CF8" w:rsidRPr="00B22D05" w:rsidRDefault="001A2CF8" w:rsidP="001A2CF8">
      <w:pPr>
        <w:jc w:val="both"/>
        <w:rPr>
          <w:sz w:val="28"/>
          <w:szCs w:val="28"/>
        </w:rPr>
      </w:pPr>
    </w:p>
    <w:p w:rsidR="000E76BC" w:rsidRDefault="000E76BC" w:rsidP="000E76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определения  о</w:t>
      </w:r>
      <w:r w:rsidRPr="00215E57">
        <w:rPr>
          <w:sz w:val="28"/>
          <w:szCs w:val="28"/>
        </w:rPr>
        <w:t>бъем</w:t>
      </w:r>
      <w:r>
        <w:rPr>
          <w:sz w:val="28"/>
          <w:szCs w:val="28"/>
        </w:rPr>
        <w:t xml:space="preserve">а </w:t>
      </w:r>
      <w:r w:rsidRPr="00215E57">
        <w:rPr>
          <w:sz w:val="28"/>
          <w:szCs w:val="28"/>
        </w:rPr>
        <w:t xml:space="preserve"> иных межбюджетных трансфертов</w:t>
      </w:r>
      <w:r>
        <w:rPr>
          <w:sz w:val="28"/>
          <w:szCs w:val="28"/>
        </w:rPr>
        <w:t xml:space="preserve">, предоставляемых в 2025 году </w:t>
      </w:r>
      <w:r w:rsidRPr="00215E57">
        <w:rPr>
          <w:sz w:val="28"/>
          <w:szCs w:val="28"/>
        </w:rPr>
        <w:t xml:space="preserve"> из бюджет</w:t>
      </w:r>
      <w:r>
        <w:rPr>
          <w:sz w:val="28"/>
          <w:szCs w:val="28"/>
        </w:rPr>
        <w:t>а</w:t>
      </w:r>
      <w:r w:rsidRPr="00215E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</w:t>
      </w:r>
      <w:r w:rsidRPr="00215E57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215E5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15E57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Октябрьского </w:t>
      </w:r>
      <w:r w:rsidRPr="00215E5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на осуществление переданных полномочий, при расчете  объема </w:t>
      </w:r>
      <w:r w:rsidRPr="00215E57">
        <w:rPr>
          <w:sz w:val="28"/>
          <w:szCs w:val="28"/>
        </w:rPr>
        <w:t xml:space="preserve"> иных межбюджетных трансфертов</w:t>
      </w:r>
      <w:r>
        <w:rPr>
          <w:sz w:val="28"/>
          <w:szCs w:val="28"/>
        </w:rPr>
        <w:t xml:space="preserve">  учитываются средства на оплату труда (с начислениями) специалистов, непосредственно осуществляющих функции по переданным полномочиям, материальные затраты, необходимые для осуществления специалистами переданных полномочий.</w:t>
      </w:r>
      <w:proofErr w:type="gramEnd"/>
    </w:p>
    <w:p w:rsidR="000E76BC" w:rsidRDefault="000E76BC" w:rsidP="000E76BC">
      <w:pPr>
        <w:ind w:firstLine="567"/>
        <w:jc w:val="both"/>
        <w:rPr>
          <w:sz w:val="28"/>
          <w:szCs w:val="28"/>
        </w:rPr>
      </w:pPr>
      <w:r w:rsidRPr="00D0517F">
        <w:rPr>
          <w:sz w:val="28"/>
          <w:szCs w:val="28"/>
        </w:rPr>
        <w:t xml:space="preserve">Размер ежегодного объема </w:t>
      </w:r>
      <w:r>
        <w:rPr>
          <w:sz w:val="28"/>
          <w:szCs w:val="28"/>
        </w:rPr>
        <w:t xml:space="preserve">иных </w:t>
      </w:r>
      <w:r w:rsidRPr="00D0517F">
        <w:rPr>
          <w:sz w:val="28"/>
          <w:szCs w:val="28"/>
        </w:rPr>
        <w:t>межбюджетных трансфертов   рассчитывается по формуле: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  <w:lang w:val="en-US"/>
        </w:rPr>
        <w:t>S</w:t>
      </w:r>
      <w:proofErr w:type="spellStart"/>
      <w:r w:rsidRPr="00776A08"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 xml:space="preserve"> </w:t>
      </w:r>
      <w:r w:rsidRPr="00776A08">
        <w:rPr>
          <w:sz w:val="28"/>
          <w:szCs w:val="28"/>
        </w:rPr>
        <w:t>= (ФОТ</w:t>
      </w:r>
      <w:r w:rsidRPr="00776A08">
        <w:rPr>
          <w:sz w:val="22"/>
          <w:szCs w:val="22"/>
        </w:rPr>
        <w:t xml:space="preserve"> </w:t>
      </w:r>
      <w:proofErr w:type="gramStart"/>
      <w:r w:rsidRPr="00776A08">
        <w:rPr>
          <w:sz w:val="22"/>
          <w:szCs w:val="22"/>
        </w:rPr>
        <w:t xml:space="preserve">х  </w:t>
      </w:r>
      <w:r w:rsidRPr="00776A08">
        <w:rPr>
          <w:sz w:val="28"/>
          <w:szCs w:val="28"/>
        </w:rPr>
        <w:t>0,25</w:t>
      </w:r>
      <w:proofErr w:type="gramEnd"/>
      <w:r w:rsidRPr="00776A08">
        <w:rPr>
          <w:sz w:val="28"/>
          <w:szCs w:val="28"/>
        </w:rPr>
        <w:t xml:space="preserve"> х 1,12) / Ч х </w:t>
      </w:r>
      <w:proofErr w:type="spellStart"/>
      <w:r w:rsidRPr="00776A08">
        <w:rPr>
          <w:sz w:val="28"/>
          <w:szCs w:val="28"/>
        </w:rPr>
        <w:t>Чп</w:t>
      </w:r>
      <w:proofErr w:type="spellEnd"/>
      <w:r w:rsidRPr="00776A08">
        <w:rPr>
          <w:sz w:val="28"/>
          <w:szCs w:val="28"/>
        </w:rPr>
        <w:t xml:space="preserve">, где 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  <w:lang w:val="en-US"/>
        </w:rPr>
        <w:t>S</w:t>
      </w:r>
      <w:proofErr w:type="spellStart"/>
      <w:r w:rsidRPr="00776A08">
        <w:rPr>
          <w:sz w:val="28"/>
          <w:szCs w:val="28"/>
        </w:rPr>
        <w:t>мбт</w:t>
      </w:r>
      <w:proofErr w:type="spellEnd"/>
      <w:r w:rsidRPr="00776A08">
        <w:rPr>
          <w:sz w:val="28"/>
          <w:szCs w:val="28"/>
        </w:rPr>
        <w:t xml:space="preserve"> – объем межбюджетных трансфертов для муниципального района на обеспечение передаваем</w:t>
      </w:r>
      <w:r>
        <w:rPr>
          <w:sz w:val="28"/>
          <w:szCs w:val="28"/>
        </w:rPr>
        <w:t>ых</w:t>
      </w:r>
      <w:r w:rsidRPr="00776A08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776A08">
        <w:rPr>
          <w:sz w:val="28"/>
          <w:szCs w:val="28"/>
        </w:rPr>
        <w:t>;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</w:rPr>
        <w:t>ФОТ – годовой фонд оплаты труда инспектора контрольно-ревизионной комиссии Октябрьского  муниципального района  Еврейской автономной области, рассчитанный на основании Методики, утвержденной постановлением правительства ЕАО от 15.05.2012 № 197-пп;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  <w:lang w:val="en-US"/>
        </w:rPr>
        <w:t>S</w:t>
      </w:r>
      <w:proofErr w:type="spellStart"/>
      <w:r w:rsidRPr="00776A08">
        <w:rPr>
          <w:sz w:val="28"/>
          <w:szCs w:val="28"/>
        </w:rPr>
        <w:t>мбт</w:t>
      </w:r>
      <w:proofErr w:type="spellEnd"/>
      <w:r w:rsidRPr="00776A08">
        <w:rPr>
          <w:sz w:val="28"/>
          <w:szCs w:val="28"/>
        </w:rPr>
        <w:t xml:space="preserve"> = (ФОТ</w:t>
      </w:r>
      <w:r w:rsidRPr="00776A08">
        <w:rPr>
          <w:sz w:val="22"/>
          <w:szCs w:val="22"/>
        </w:rPr>
        <w:t xml:space="preserve"> х </w:t>
      </w:r>
      <w:r w:rsidRPr="00776A08">
        <w:rPr>
          <w:sz w:val="28"/>
          <w:szCs w:val="28"/>
        </w:rPr>
        <w:t>0</w:t>
      </w:r>
      <w:proofErr w:type="gramStart"/>
      <w:r w:rsidRPr="00776A08">
        <w:rPr>
          <w:sz w:val="28"/>
          <w:szCs w:val="28"/>
        </w:rPr>
        <w:t>,25</w:t>
      </w:r>
      <w:proofErr w:type="gramEnd"/>
      <w:r w:rsidRPr="00776A08">
        <w:rPr>
          <w:sz w:val="28"/>
          <w:szCs w:val="28"/>
        </w:rPr>
        <w:t xml:space="preserve">) / Ч х </w:t>
      </w:r>
      <w:proofErr w:type="spellStart"/>
      <w:r w:rsidRPr="00776A08">
        <w:rPr>
          <w:sz w:val="28"/>
          <w:szCs w:val="28"/>
        </w:rPr>
        <w:t>Чп</w:t>
      </w:r>
      <w:proofErr w:type="spellEnd"/>
      <w:r w:rsidRPr="00776A08">
        <w:rPr>
          <w:sz w:val="28"/>
          <w:szCs w:val="28"/>
        </w:rPr>
        <w:t xml:space="preserve">, где 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  <w:lang w:val="en-US"/>
        </w:rPr>
        <w:t>S</w:t>
      </w:r>
      <w:proofErr w:type="spellStart"/>
      <w:r w:rsidRPr="00776A08">
        <w:rPr>
          <w:sz w:val="28"/>
          <w:szCs w:val="28"/>
        </w:rPr>
        <w:t>мбт</w:t>
      </w:r>
      <w:proofErr w:type="spellEnd"/>
      <w:r w:rsidRPr="00776A08">
        <w:rPr>
          <w:sz w:val="28"/>
          <w:szCs w:val="28"/>
        </w:rPr>
        <w:t xml:space="preserve"> – объем иных межбюджетных трансфертов для муниципального района на обеспечение передаваемых полномочий;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</w:rPr>
        <w:t>ФОТ – годовой фонд оплаты труда специалиста 3 разряда, рассчитанный на основании Методики, утвержденной постановлением правительства ЕАО от 15.05.2012 № 197-пп;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r w:rsidRPr="00776A08">
        <w:rPr>
          <w:sz w:val="28"/>
          <w:szCs w:val="28"/>
        </w:rPr>
        <w:t>Ч – общая численность населения Октябрьского мун</w:t>
      </w:r>
      <w:r>
        <w:rPr>
          <w:sz w:val="28"/>
          <w:szCs w:val="28"/>
        </w:rPr>
        <w:t>иципального района на 01.01.2023 – 7462</w:t>
      </w:r>
      <w:r w:rsidRPr="00776A0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76A08">
        <w:rPr>
          <w:sz w:val="28"/>
          <w:szCs w:val="28"/>
        </w:rPr>
        <w:t>;</w:t>
      </w:r>
    </w:p>
    <w:p w:rsidR="000E76BC" w:rsidRPr="00776A08" w:rsidRDefault="000E76BC" w:rsidP="000E76BC">
      <w:pPr>
        <w:ind w:firstLine="567"/>
        <w:jc w:val="both"/>
        <w:rPr>
          <w:sz w:val="28"/>
          <w:szCs w:val="28"/>
        </w:rPr>
      </w:pPr>
      <w:proofErr w:type="spellStart"/>
      <w:r w:rsidRPr="00776A08">
        <w:rPr>
          <w:sz w:val="28"/>
          <w:szCs w:val="28"/>
        </w:rPr>
        <w:t>Ч</w:t>
      </w:r>
      <w:r w:rsidRPr="00776A08">
        <w:rPr>
          <w:sz w:val="22"/>
          <w:szCs w:val="22"/>
        </w:rPr>
        <w:t>п</w:t>
      </w:r>
      <w:proofErr w:type="spellEnd"/>
      <w:r w:rsidRPr="00776A08">
        <w:rPr>
          <w:sz w:val="28"/>
          <w:szCs w:val="28"/>
        </w:rPr>
        <w:t xml:space="preserve"> – численность населения </w:t>
      </w:r>
      <w:proofErr w:type="spellStart"/>
      <w:r>
        <w:rPr>
          <w:sz w:val="28"/>
          <w:szCs w:val="28"/>
        </w:rPr>
        <w:t>Амурзетского</w:t>
      </w:r>
      <w:proofErr w:type="spellEnd"/>
      <w:r>
        <w:rPr>
          <w:sz w:val="28"/>
          <w:szCs w:val="28"/>
        </w:rPr>
        <w:t xml:space="preserve"> сельского поселения - 5478</w:t>
      </w:r>
      <w:r w:rsidRPr="00776A08">
        <w:rPr>
          <w:sz w:val="28"/>
          <w:szCs w:val="28"/>
        </w:rPr>
        <w:t xml:space="preserve"> человек.</w:t>
      </w:r>
    </w:p>
    <w:p w:rsidR="000E76BC" w:rsidRPr="00776A08" w:rsidRDefault="000E76BC" w:rsidP="000E76BC">
      <w:pPr>
        <w:ind w:firstLine="720"/>
        <w:jc w:val="both"/>
        <w:rPr>
          <w:sz w:val="28"/>
          <w:szCs w:val="28"/>
        </w:rPr>
      </w:pPr>
      <w:r w:rsidRPr="00776A08">
        <w:rPr>
          <w:sz w:val="28"/>
          <w:szCs w:val="28"/>
        </w:rPr>
        <w:t>Годовой ФОТ специалиста 3 разряда:</w:t>
      </w:r>
    </w:p>
    <w:p w:rsidR="000E76BC" w:rsidRPr="00776A08" w:rsidRDefault="000E76BC" w:rsidP="000E76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3070,00 * 65,2 *1,6  =  320</w:t>
      </w:r>
      <w:r w:rsidRPr="00776A08">
        <w:rPr>
          <w:sz w:val="28"/>
          <w:szCs w:val="28"/>
        </w:rPr>
        <w:t>,0 тыс</w:t>
      </w:r>
      <w:proofErr w:type="gramStart"/>
      <w:r w:rsidRPr="00776A08">
        <w:rPr>
          <w:sz w:val="28"/>
          <w:szCs w:val="28"/>
        </w:rPr>
        <w:t>.р</w:t>
      </w:r>
      <w:proofErr w:type="gramEnd"/>
      <w:r w:rsidRPr="00776A08">
        <w:rPr>
          <w:sz w:val="28"/>
          <w:szCs w:val="28"/>
        </w:rPr>
        <w:t xml:space="preserve">ублей. </w:t>
      </w:r>
    </w:p>
    <w:p w:rsidR="000E76BC" w:rsidRPr="00776A08" w:rsidRDefault="000E76BC" w:rsidP="000E76BC">
      <w:pPr>
        <w:ind w:firstLine="708"/>
        <w:jc w:val="both"/>
        <w:rPr>
          <w:sz w:val="28"/>
          <w:szCs w:val="28"/>
        </w:rPr>
      </w:pPr>
      <w:r w:rsidRPr="00776A08">
        <w:rPr>
          <w:sz w:val="28"/>
          <w:szCs w:val="28"/>
        </w:rPr>
        <w:t>Начисления на оплату труда:</w:t>
      </w:r>
    </w:p>
    <w:p w:rsidR="000E76BC" w:rsidRPr="00776A08" w:rsidRDefault="000E76BC" w:rsidP="000E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* 30,2% =  97</w:t>
      </w:r>
      <w:r w:rsidRPr="00776A08">
        <w:rPr>
          <w:sz w:val="28"/>
          <w:szCs w:val="28"/>
        </w:rPr>
        <w:t>,0 тыс.рублей.</w:t>
      </w:r>
    </w:p>
    <w:p w:rsidR="000E76BC" w:rsidRPr="00776A08" w:rsidRDefault="000E76BC" w:rsidP="000E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 ФОТ с начислениями - 4</w:t>
      </w:r>
      <w:r w:rsidRPr="00776A0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76A08">
        <w:rPr>
          <w:sz w:val="28"/>
          <w:szCs w:val="28"/>
        </w:rPr>
        <w:t>,0 тыс</w:t>
      </w:r>
      <w:proofErr w:type="gramStart"/>
      <w:r w:rsidRPr="00776A08">
        <w:rPr>
          <w:sz w:val="28"/>
          <w:szCs w:val="28"/>
        </w:rPr>
        <w:t>.р</w:t>
      </w:r>
      <w:proofErr w:type="gramEnd"/>
      <w:r w:rsidRPr="00776A08">
        <w:rPr>
          <w:sz w:val="28"/>
          <w:szCs w:val="28"/>
        </w:rPr>
        <w:t>ублей.</w:t>
      </w:r>
    </w:p>
    <w:p w:rsidR="000E76BC" w:rsidRPr="00776A08" w:rsidRDefault="000E76BC" w:rsidP="000E76BC">
      <w:pPr>
        <w:jc w:val="both"/>
        <w:rPr>
          <w:sz w:val="28"/>
          <w:szCs w:val="28"/>
        </w:rPr>
      </w:pPr>
      <w:r w:rsidRPr="00776A08">
        <w:rPr>
          <w:sz w:val="28"/>
          <w:szCs w:val="28"/>
        </w:rPr>
        <w:tab/>
      </w:r>
      <w:r w:rsidRPr="00776A08"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 xml:space="preserve"> = (4</w:t>
      </w:r>
      <w:r w:rsidRPr="00776A08">
        <w:rPr>
          <w:sz w:val="28"/>
          <w:szCs w:val="28"/>
        </w:rPr>
        <w:t>1</w:t>
      </w:r>
      <w:r>
        <w:rPr>
          <w:sz w:val="28"/>
          <w:szCs w:val="28"/>
        </w:rPr>
        <w:t>7</w:t>
      </w:r>
      <w:proofErr w:type="gramStart"/>
      <w:r w:rsidRPr="00776A08">
        <w:rPr>
          <w:sz w:val="28"/>
          <w:szCs w:val="28"/>
        </w:rPr>
        <w:t>,0</w:t>
      </w:r>
      <w:proofErr w:type="gramEnd"/>
      <w:r w:rsidRPr="00776A08">
        <w:rPr>
          <w:sz w:val="28"/>
          <w:szCs w:val="28"/>
        </w:rPr>
        <w:t xml:space="preserve"> </w:t>
      </w:r>
      <w:proofErr w:type="spellStart"/>
      <w:r w:rsidRPr="00776A08">
        <w:rPr>
          <w:sz w:val="28"/>
          <w:szCs w:val="28"/>
        </w:rPr>
        <w:t>тыс.руб</w:t>
      </w:r>
      <w:proofErr w:type="spellEnd"/>
      <w:r w:rsidRPr="00776A08">
        <w:rPr>
          <w:sz w:val="28"/>
          <w:szCs w:val="28"/>
        </w:rPr>
        <w:t>.</w:t>
      </w:r>
      <w:r w:rsidRPr="00776A08">
        <w:rPr>
          <w:sz w:val="22"/>
          <w:szCs w:val="22"/>
        </w:rPr>
        <w:t xml:space="preserve"> х </w:t>
      </w:r>
      <w:r w:rsidRPr="00776A08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AC7B63">
        <w:rPr>
          <w:sz w:val="22"/>
          <w:szCs w:val="22"/>
        </w:rPr>
        <w:t>х</w:t>
      </w:r>
      <w:r>
        <w:rPr>
          <w:sz w:val="22"/>
          <w:szCs w:val="22"/>
        </w:rPr>
        <w:t xml:space="preserve"> </w:t>
      </w:r>
      <w:r w:rsidRPr="00AC7B63">
        <w:rPr>
          <w:sz w:val="28"/>
          <w:szCs w:val="28"/>
        </w:rPr>
        <w:t>1,25</w:t>
      </w:r>
      <w:r>
        <w:rPr>
          <w:sz w:val="28"/>
          <w:szCs w:val="28"/>
        </w:rPr>
        <w:t xml:space="preserve">) / 7462 чел. х 5478 чел. = </w:t>
      </w:r>
      <w:r w:rsidRPr="00776A08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776A08">
        <w:rPr>
          <w:sz w:val="28"/>
          <w:szCs w:val="28"/>
        </w:rPr>
        <w:t>,0 тыс</w:t>
      </w:r>
      <w:proofErr w:type="gramStart"/>
      <w:r w:rsidRPr="00776A08">
        <w:rPr>
          <w:sz w:val="28"/>
          <w:szCs w:val="28"/>
        </w:rPr>
        <w:t>.р</w:t>
      </w:r>
      <w:proofErr w:type="gramEnd"/>
      <w:r w:rsidRPr="00776A08">
        <w:rPr>
          <w:sz w:val="28"/>
          <w:szCs w:val="28"/>
        </w:rPr>
        <w:t>ублей.</w:t>
      </w:r>
    </w:p>
    <w:p w:rsidR="000E76BC" w:rsidRDefault="000E76BC" w:rsidP="000E76BC">
      <w:pPr>
        <w:jc w:val="both"/>
        <w:rPr>
          <w:sz w:val="28"/>
          <w:szCs w:val="28"/>
        </w:rPr>
      </w:pPr>
    </w:p>
    <w:p w:rsidR="000E76BC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контрольно- </w:t>
      </w:r>
    </w:p>
    <w:p w:rsidR="000E76BC" w:rsidRDefault="000E76BC" w:rsidP="000E7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ревизионной комиссии                                                                     Г.Г. Анишина   </w:t>
      </w:r>
    </w:p>
    <w:p w:rsidR="000E76BC" w:rsidRDefault="000E76BC" w:rsidP="000E76BC">
      <w:pPr>
        <w:pStyle w:val="a0"/>
        <w:spacing w:after="0"/>
        <w:jc w:val="center"/>
        <w:rPr>
          <w:sz w:val="28"/>
          <w:szCs w:val="28"/>
        </w:rPr>
      </w:pP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E76BC" w:rsidRDefault="000E76BC" w:rsidP="000E76B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0E76BC" w:rsidRDefault="000E76BC" w:rsidP="000E76BC">
      <w:pPr>
        <w:jc w:val="both"/>
      </w:pPr>
    </w:p>
    <w:p w:rsidR="001A2CF8" w:rsidRDefault="000E76BC" w:rsidP="000E76BC">
      <w:r>
        <w:tab/>
      </w:r>
      <w:r>
        <w:tab/>
      </w:r>
      <w:r>
        <w:tab/>
      </w:r>
      <w:r>
        <w:tab/>
      </w:r>
      <w:r>
        <w:tab/>
      </w:r>
    </w:p>
    <w:p w:rsidR="001A2CF8" w:rsidRDefault="001A2CF8" w:rsidP="000E76BC"/>
    <w:p w:rsidR="000E76BC" w:rsidRPr="0042490A" w:rsidRDefault="000E76BC" w:rsidP="001A2CF8">
      <w:pPr>
        <w:jc w:val="right"/>
      </w:pPr>
      <w:r w:rsidRPr="0042490A">
        <w:t xml:space="preserve">Приложение  </w:t>
      </w:r>
      <w:r>
        <w:t>2</w:t>
      </w:r>
      <w:r w:rsidRPr="0042490A">
        <w:br/>
      </w:r>
      <w:r>
        <w:tab/>
      </w:r>
      <w:r>
        <w:tab/>
      </w:r>
      <w:r>
        <w:tab/>
      </w:r>
      <w:r>
        <w:tab/>
      </w:r>
      <w:r>
        <w:tab/>
      </w:r>
      <w:r w:rsidRPr="0042490A">
        <w:t>к Соглашению о передаче контрольно-ревизионной</w:t>
      </w:r>
    </w:p>
    <w:p w:rsidR="000E76BC" w:rsidRPr="0042490A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  <w:t>комиссии Октябрьского муниципального района</w:t>
      </w:r>
    </w:p>
    <w:p w:rsidR="000E76BC" w:rsidRPr="0042490A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  <w:t xml:space="preserve">Еврейской автономной области полномочий </w:t>
      </w:r>
    </w:p>
    <w:p w:rsidR="000E76BC" w:rsidRPr="0042490A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  <w:t xml:space="preserve">контрольно-ревизионной комиссии </w:t>
      </w:r>
      <w:proofErr w:type="spellStart"/>
      <w:r w:rsidRPr="0042490A">
        <w:t>Амурзетского</w:t>
      </w:r>
      <w:proofErr w:type="spellEnd"/>
    </w:p>
    <w:p w:rsidR="000E76BC" w:rsidRPr="0042490A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  <w:t>сельского поселения Октябрьского муниципального</w:t>
      </w:r>
    </w:p>
    <w:p w:rsidR="000E76BC" w:rsidRPr="0042490A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  <w:t xml:space="preserve">района Еврейской автономной области </w:t>
      </w:r>
      <w:proofErr w:type="gramStart"/>
      <w:r w:rsidRPr="0042490A">
        <w:t>по</w:t>
      </w:r>
      <w:proofErr w:type="gramEnd"/>
    </w:p>
    <w:p w:rsidR="000E76BC" w:rsidRPr="0042490A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  <w:t xml:space="preserve">осуществлению </w:t>
      </w:r>
      <w:proofErr w:type="gramStart"/>
      <w:r w:rsidRPr="0042490A">
        <w:t>внешнего</w:t>
      </w:r>
      <w:proofErr w:type="gramEnd"/>
      <w:r w:rsidRPr="0042490A">
        <w:t xml:space="preserve"> муниципального</w:t>
      </w:r>
    </w:p>
    <w:p w:rsidR="000E76BC" w:rsidRDefault="000E76BC" w:rsidP="000E76BC">
      <w:pPr>
        <w:jc w:val="both"/>
      </w:pPr>
      <w:r w:rsidRPr="0042490A">
        <w:tab/>
      </w:r>
      <w:r w:rsidRPr="0042490A">
        <w:tab/>
      </w:r>
      <w:r w:rsidRPr="0042490A">
        <w:tab/>
      </w:r>
      <w:r w:rsidRPr="0042490A">
        <w:tab/>
      </w:r>
      <w:r w:rsidRPr="0042490A">
        <w:tab/>
      </w:r>
      <w:r w:rsidRPr="009C58FE">
        <w:t>финансового</w:t>
      </w:r>
      <w:r>
        <w:t xml:space="preserve"> к</w:t>
      </w:r>
      <w:r w:rsidR="001A2CF8">
        <w:t xml:space="preserve">онтроля </w:t>
      </w:r>
      <w:r>
        <w:t xml:space="preserve"> на</w:t>
      </w:r>
      <w:r w:rsidR="001A2CF8">
        <w:t xml:space="preserve"> </w:t>
      </w:r>
      <w:r>
        <w:t>2025 год</w:t>
      </w:r>
    </w:p>
    <w:p w:rsidR="000E76BC" w:rsidRPr="009C58FE" w:rsidRDefault="000E76BC" w:rsidP="000E76BC">
      <w:pPr>
        <w:pStyle w:val="a5"/>
        <w:jc w:val="both"/>
        <w:rPr>
          <w:sz w:val="24"/>
          <w:szCs w:val="24"/>
        </w:rPr>
      </w:pPr>
    </w:p>
    <w:p w:rsidR="000E76BC" w:rsidRDefault="000E76BC" w:rsidP="000E76B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0E76BC" w:rsidRPr="0042490A" w:rsidRDefault="000E76BC" w:rsidP="000E76B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2490A">
        <w:rPr>
          <w:rFonts w:ascii="Times New Roman" w:hAnsi="Times New Roman" w:cs="Times New Roman"/>
          <w:sz w:val="24"/>
          <w:szCs w:val="24"/>
        </w:rPr>
        <w:t>ГРАФИК</w:t>
      </w:r>
    </w:p>
    <w:p w:rsidR="000E76BC" w:rsidRDefault="000E76BC" w:rsidP="000E76B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2490A">
        <w:rPr>
          <w:sz w:val="28"/>
          <w:szCs w:val="28"/>
        </w:rPr>
        <w:t xml:space="preserve"> </w:t>
      </w:r>
      <w:r w:rsidRPr="0042490A">
        <w:rPr>
          <w:rFonts w:ascii="Times New Roman" w:hAnsi="Times New Roman" w:cs="Times New Roman"/>
          <w:sz w:val="24"/>
          <w:szCs w:val="24"/>
        </w:rPr>
        <w:t xml:space="preserve">перечисления иных межбюджетных трансфертов в бюджет муниципального образования «Октябрьский муниципальный район» Еврейской автономной области </w:t>
      </w:r>
    </w:p>
    <w:p w:rsidR="000E76BC" w:rsidRDefault="000E76BC" w:rsidP="000E76B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2490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490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76BC" w:rsidRPr="0042490A" w:rsidRDefault="000E76BC" w:rsidP="000E76B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05" w:type="dxa"/>
        <w:tblLayout w:type="fixed"/>
        <w:tblLook w:val="01E0" w:firstRow="1" w:lastRow="1" w:firstColumn="1" w:lastColumn="1" w:noHBand="0" w:noVBand="0"/>
      </w:tblPr>
      <w:tblGrid>
        <w:gridCol w:w="919"/>
        <w:gridCol w:w="1429"/>
        <w:gridCol w:w="1901"/>
        <w:gridCol w:w="1260"/>
        <w:gridCol w:w="2036"/>
        <w:gridCol w:w="2160"/>
      </w:tblGrid>
      <w:tr w:rsidR="000E76BC" w:rsidRPr="0042490A" w:rsidTr="00757FF8"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0104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0104">
              <w:rPr>
                <w:rFonts w:ascii="Times New Roman" w:hAnsi="Times New Roman" w:cs="Times New Roman"/>
              </w:rPr>
              <w:t xml:space="preserve">Сроки перечисления </w:t>
            </w:r>
            <w:r>
              <w:rPr>
                <w:rFonts w:ascii="Times New Roman" w:hAnsi="Times New Roman" w:cs="Times New Roman"/>
              </w:rPr>
              <w:t>и</w:t>
            </w:r>
            <w:r w:rsidRPr="00B60104">
              <w:rPr>
                <w:rFonts w:ascii="Times New Roman" w:hAnsi="Times New Roman" w:cs="Times New Roman"/>
              </w:rPr>
              <w:t>ного межбюджетного трансферта (мм</w:t>
            </w:r>
            <w:proofErr w:type="gramStart"/>
            <w:r w:rsidRPr="00B60104">
              <w:rPr>
                <w:rFonts w:ascii="Times New Roman" w:hAnsi="Times New Roman" w:cs="Times New Roman"/>
              </w:rPr>
              <w:t>.</w:t>
            </w:r>
            <w:proofErr w:type="gramEnd"/>
            <w:r w:rsidRPr="00B601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0104">
              <w:rPr>
                <w:rFonts w:ascii="Times New Roman" w:hAnsi="Times New Roman" w:cs="Times New Roman"/>
              </w:rPr>
              <w:t>г</w:t>
            </w:r>
            <w:proofErr w:type="gramEnd"/>
            <w:r w:rsidRPr="00B60104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0104">
              <w:rPr>
                <w:rFonts w:ascii="Times New Roman" w:hAnsi="Times New Roman" w:cs="Times New Roman"/>
              </w:rPr>
              <w:t xml:space="preserve">Размер </w:t>
            </w:r>
            <w:r>
              <w:rPr>
                <w:rFonts w:ascii="Times New Roman" w:hAnsi="Times New Roman" w:cs="Times New Roman"/>
              </w:rPr>
              <w:t>и</w:t>
            </w:r>
            <w:r w:rsidRPr="00B60104">
              <w:rPr>
                <w:rFonts w:ascii="Times New Roman" w:hAnsi="Times New Roman" w:cs="Times New Roman"/>
              </w:rPr>
              <w:t>ного межбюджетного трансферта, руб.</w:t>
            </w:r>
          </w:p>
        </w:tc>
      </w:tr>
      <w:tr w:rsidR="000E76BC" w:rsidRPr="0042490A" w:rsidTr="00757FF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60104">
              <w:rPr>
                <w:sz w:val="20"/>
                <w:szCs w:val="20"/>
              </w:rPr>
              <w:t>главы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60104">
              <w:rPr>
                <w:sz w:val="20"/>
                <w:szCs w:val="20"/>
              </w:rPr>
              <w:t>раздела, подраздела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60104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60104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>
            <w:pPr>
              <w:rPr>
                <w:b/>
              </w:rPr>
            </w:pPr>
          </w:p>
        </w:tc>
      </w:tr>
      <w:tr w:rsidR="000E76BC" w:rsidRPr="0042490A" w:rsidTr="00757FF8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1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1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1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1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1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1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E76BC" w:rsidRPr="0042490A" w:rsidTr="00757FF8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14 03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93 0 00 26000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47500,00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rPr>
          <w:trHeight w:val="257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BC" w:rsidRPr="0042490A" w:rsidRDefault="000E76BC" w:rsidP="00757FF8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0A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42490A" w:rsidRDefault="000E76BC" w:rsidP="00757FF8">
            <w:pPr>
              <w:spacing w:after="200" w:line="276" w:lineRule="auto"/>
              <w:jc w:val="center"/>
            </w:pPr>
            <w:r w:rsidRPr="0042490A">
              <w:t>0,00</w:t>
            </w:r>
          </w:p>
        </w:tc>
      </w:tr>
      <w:tr w:rsidR="000E76BC" w:rsidRPr="0042490A" w:rsidTr="00757FF8"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C" w:rsidRPr="0042490A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0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BC" w:rsidRPr="00B60104" w:rsidRDefault="000E76BC" w:rsidP="00757F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04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E76BC" w:rsidRPr="00363CA5" w:rsidTr="00757FF8">
        <w:tc>
          <w:tcPr>
            <w:tcW w:w="4784" w:type="dxa"/>
          </w:tcPr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Председатель Собрания депутатов</w:t>
            </w:r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Октябрьского муниципального района</w:t>
            </w:r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Еврейской автономной области</w:t>
            </w:r>
          </w:p>
          <w:p w:rsidR="000E76BC" w:rsidRPr="00363CA5" w:rsidRDefault="000E76BC" w:rsidP="00757FF8">
            <w:pPr>
              <w:tabs>
                <w:tab w:val="left" w:pos="826"/>
              </w:tabs>
              <w:jc w:val="both"/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________________Н.Ю. Прищепа</w:t>
            </w:r>
          </w:p>
          <w:p w:rsidR="000E76BC" w:rsidRPr="00363CA5" w:rsidRDefault="000E76BC" w:rsidP="00757FF8">
            <w:pPr>
              <w:tabs>
                <w:tab w:val="left" w:pos="8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Председатель Собрания депутатов</w:t>
            </w:r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proofErr w:type="spellStart"/>
            <w:r w:rsidRPr="00363CA5">
              <w:rPr>
                <w:sz w:val="28"/>
                <w:szCs w:val="28"/>
              </w:rPr>
              <w:t>Амурзетского</w:t>
            </w:r>
            <w:proofErr w:type="spellEnd"/>
            <w:r w:rsidRPr="00363CA5">
              <w:rPr>
                <w:sz w:val="28"/>
                <w:szCs w:val="28"/>
              </w:rPr>
              <w:t xml:space="preserve"> сельского поселения</w:t>
            </w:r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 xml:space="preserve">Октябрьского муниципального района Еврейской автономной области </w:t>
            </w:r>
          </w:p>
          <w:p w:rsidR="000E76BC" w:rsidRPr="00363CA5" w:rsidRDefault="000E76BC" w:rsidP="00757FF8">
            <w:pPr>
              <w:tabs>
                <w:tab w:val="left" w:pos="826"/>
              </w:tabs>
              <w:spacing w:line="276" w:lineRule="auto"/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_______________А.В. Александров</w:t>
            </w:r>
          </w:p>
          <w:p w:rsidR="000E76BC" w:rsidRPr="00363CA5" w:rsidRDefault="000E76BC" w:rsidP="00757FF8">
            <w:pPr>
              <w:tabs>
                <w:tab w:val="left" w:pos="826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E76BC" w:rsidRPr="00363CA5" w:rsidTr="00757FF8">
        <w:tc>
          <w:tcPr>
            <w:tcW w:w="4784" w:type="dxa"/>
            <w:hideMark/>
          </w:tcPr>
          <w:p w:rsidR="000E76BC" w:rsidRPr="00363CA5" w:rsidRDefault="000E76BC" w:rsidP="00363CA5">
            <w:pPr>
              <w:pStyle w:val="a5"/>
              <w:ind w:firstLine="0"/>
              <w:jc w:val="left"/>
              <w:rPr>
                <w:szCs w:val="28"/>
              </w:rPr>
            </w:pPr>
            <w:r w:rsidRPr="00363CA5">
              <w:rPr>
                <w:szCs w:val="28"/>
              </w:rPr>
              <w:t xml:space="preserve">Председатель контрольно-ревизионной  комиссии </w:t>
            </w:r>
            <w:proofErr w:type="gramStart"/>
            <w:r w:rsidRPr="00363CA5">
              <w:rPr>
                <w:szCs w:val="28"/>
              </w:rPr>
              <w:t>Октябрьского</w:t>
            </w:r>
            <w:proofErr w:type="gramEnd"/>
          </w:p>
          <w:p w:rsidR="000E76BC" w:rsidRPr="00363CA5" w:rsidRDefault="000E76BC" w:rsidP="00757FF8">
            <w:pPr>
              <w:tabs>
                <w:tab w:val="left" w:pos="826"/>
              </w:tabs>
              <w:rPr>
                <w:sz w:val="28"/>
                <w:szCs w:val="28"/>
              </w:rPr>
            </w:pPr>
            <w:r w:rsidRPr="00363CA5">
              <w:rPr>
                <w:sz w:val="28"/>
                <w:szCs w:val="28"/>
              </w:rPr>
              <w:t>муниципального района Еврейской автономной области  ________________</w:t>
            </w:r>
            <w:proofErr w:type="spellStart"/>
            <w:r w:rsidRPr="00363CA5">
              <w:rPr>
                <w:sz w:val="28"/>
                <w:szCs w:val="28"/>
              </w:rPr>
              <w:t>Г.Г.Анишина</w:t>
            </w:r>
            <w:proofErr w:type="spellEnd"/>
          </w:p>
          <w:p w:rsidR="000E76BC" w:rsidRPr="00363CA5" w:rsidRDefault="000E76BC" w:rsidP="00757FF8">
            <w:pPr>
              <w:pStyle w:val="a5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0E76BC" w:rsidRPr="00363CA5" w:rsidRDefault="000E76BC" w:rsidP="00757FF8">
            <w:pPr>
              <w:tabs>
                <w:tab w:val="left" w:pos="826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E76BC" w:rsidRPr="0042490A" w:rsidRDefault="000E76BC" w:rsidP="000E76BC">
      <w:pPr>
        <w:pStyle w:val="a0"/>
        <w:spacing w:after="0"/>
        <w:jc w:val="center"/>
        <w:rPr>
          <w:sz w:val="28"/>
          <w:szCs w:val="28"/>
        </w:rPr>
      </w:pPr>
    </w:p>
    <w:p w:rsidR="000E76BC" w:rsidRDefault="000E76BC" w:rsidP="000E76BC">
      <w:pPr>
        <w:pStyle w:val="a0"/>
        <w:spacing w:after="0"/>
        <w:jc w:val="center"/>
        <w:rPr>
          <w:sz w:val="28"/>
          <w:szCs w:val="28"/>
        </w:rPr>
      </w:pPr>
    </w:p>
    <w:p w:rsidR="001A2CF8" w:rsidRDefault="001A2CF8" w:rsidP="000E76BC">
      <w:pPr>
        <w:pStyle w:val="a0"/>
        <w:spacing w:after="0"/>
        <w:jc w:val="center"/>
        <w:rPr>
          <w:sz w:val="28"/>
          <w:szCs w:val="28"/>
        </w:rPr>
      </w:pPr>
    </w:p>
    <w:p w:rsidR="001A2CF8" w:rsidRDefault="001A2CF8" w:rsidP="000E76BC">
      <w:pPr>
        <w:pStyle w:val="a0"/>
        <w:spacing w:after="0"/>
        <w:jc w:val="center"/>
        <w:rPr>
          <w:sz w:val="28"/>
          <w:szCs w:val="28"/>
        </w:rPr>
      </w:pPr>
    </w:p>
    <w:sectPr w:rsidR="001A2CF8" w:rsidSect="003B676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7"/>
    <w:rsid w:val="00000FA7"/>
    <w:rsid w:val="000136CE"/>
    <w:rsid w:val="000E3C0D"/>
    <w:rsid w:val="000E76BC"/>
    <w:rsid w:val="001446B7"/>
    <w:rsid w:val="00162694"/>
    <w:rsid w:val="001A2CF8"/>
    <w:rsid w:val="001B55BC"/>
    <w:rsid w:val="001E7DF2"/>
    <w:rsid w:val="002918B0"/>
    <w:rsid w:val="00363CA5"/>
    <w:rsid w:val="00380B45"/>
    <w:rsid w:val="003B6769"/>
    <w:rsid w:val="003E375B"/>
    <w:rsid w:val="003F30E6"/>
    <w:rsid w:val="00502382"/>
    <w:rsid w:val="00583054"/>
    <w:rsid w:val="005A302B"/>
    <w:rsid w:val="005D610B"/>
    <w:rsid w:val="00671651"/>
    <w:rsid w:val="00732C74"/>
    <w:rsid w:val="00780AC9"/>
    <w:rsid w:val="007A2BD6"/>
    <w:rsid w:val="007C0149"/>
    <w:rsid w:val="00976490"/>
    <w:rsid w:val="009C5EF0"/>
    <w:rsid w:val="00B72F0A"/>
    <w:rsid w:val="00BD39B9"/>
    <w:rsid w:val="00C05528"/>
    <w:rsid w:val="00C74E4A"/>
    <w:rsid w:val="00E27516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0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000FA7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000FA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rsid w:val="00000FA7"/>
    <w:pPr>
      <w:spacing w:before="280" w:after="119"/>
    </w:pPr>
  </w:style>
  <w:style w:type="paragraph" w:styleId="a5">
    <w:name w:val="No Spacing"/>
    <w:uiPriority w:val="1"/>
    <w:qFormat/>
    <w:rsid w:val="00000FA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rsid w:val="00000FA7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000FA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0">
    <w:name w:val="Body Text"/>
    <w:basedOn w:val="a"/>
    <w:link w:val="a8"/>
    <w:unhideWhenUsed/>
    <w:rsid w:val="00000FA7"/>
    <w:pPr>
      <w:spacing w:after="120"/>
    </w:pPr>
  </w:style>
  <w:style w:type="character" w:customStyle="1" w:styleId="a8">
    <w:name w:val="Основной текст Знак"/>
    <w:basedOn w:val="a1"/>
    <w:link w:val="a0"/>
    <w:rsid w:val="00000F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3F30E6"/>
    <w:rPr>
      <w:b/>
      <w:bCs/>
    </w:rPr>
  </w:style>
  <w:style w:type="character" w:customStyle="1" w:styleId="21">
    <w:name w:val="Основной текст (2)_"/>
    <w:basedOn w:val="a1"/>
    <w:link w:val="22"/>
    <w:uiPriority w:val="99"/>
    <w:locked/>
    <w:rsid w:val="003F30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30E6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3F3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F3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1"/>
    <w:link w:val="40"/>
    <w:uiPriority w:val="99"/>
    <w:locked/>
    <w:rsid w:val="003F30E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F30E6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/>
      <w:sz w:val="22"/>
      <w:szCs w:val="22"/>
      <w:lang w:eastAsia="en-US"/>
    </w:rPr>
  </w:style>
  <w:style w:type="table" w:styleId="aa">
    <w:name w:val="Table Grid"/>
    <w:basedOn w:val="a2"/>
    <w:uiPriority w:val="99"/>
    <w:rsid w:val="003F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D39B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3B676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0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000FA7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000FA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rsid w:val="00000FA7"/>
    <w:pPr>
      <w:spacing w:before="280" w:after="119"/>
    </w:pPr>
  </w:style>
  <w:style w:type="paragraph" w:styleId="a5">
    <w:name w:val="No Spacing"/>
    <w:uiPriority w:val="1"/>
    <w:qFormat/>
    <w:rsid w:val="00000FA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rsid w:val="00000FA7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1"/>
    <w:link w:val="a6"/>
    <w:rsid w:val="00000FA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0">
    <w:name w:val="Body Text"/>
    <w:basedOn w:val="a"/>
    <w:link w:val="a8"/>
    <w:unhideWhenUsed/>
    <w:rsid w:val="00000FA7"/>
    <w:pPr>
      <w:spacing w:after="120"/>
    </w:pPr>
  </w:style>
  <w:style w:type="character" w:customStyle="1" w:styleId="a8">
    <w:name w:val="Основной текст Знак"/>
    <w:basedOn w:val="a1"/>
    <w:link w:val="a0"/>
    <w:rsid w:val="00000F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qFormat/>
    <w:rsid w:val="003F30E6"/>
    <w:rPr>
      <w:b/>
      <w:bCs/>
    </w:rPr>
  </w:style>
  <w:style w:type="character" w:customStyle="1" w:styleId="21">
    <w:name w:val="Основной текст (2)_"/>
    <w:basedOn w:val="a1"/>
    <w:link w:val="22"/>
    <w:uiPriority w:val="99"/>
    <w:locked/>
    <w:rsid w:val="003F30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30E6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3F3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F3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1"/>
    <w:link w:val="40"/>
    <w:uiPriority w:val="99"/>
    <w:locked/>
    <w:rsid w:val="003F30E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F30E6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/>
      <w:sz w:val="22"/>
      <w:szCs w:val="22"/>
      <w:lang w:eastAsia="en-US"/>
    </w:rPr>
  </w:style>
  <w:style w:type="table" w:styleId="aa">
    <w:name w:val="Table Grid"/>
    <w:basedOn w:val="a2"/>
    <w:uiPriority w:val="99"/>
    <w:rsid w:val="003F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9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D39B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3B676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D223-7C16-482B-B8B3-C3F222C2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cp:lastPrinted>2024-01-09T06:47:00Z</cp:lastPrinted>
  <dcterms:created xsi:type="dcterms:W3CDTF">2024-12-12T23:23:00Z</dcterms:created>
  <dcterms:modified xsi:type="dcterms:W3CDTF">2024-12-12T23:23:00Z</dcterms:modified>
</cp:coreProperties>
</file>