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C0" w:rsidRDefault="007C17C0">
      <w:pPr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957B5">
        <w:rPr>
          <w:noProof/>
          <w:sz w:val="28"/>
        </w:rPr>
        <w:drawing>
          <wp:inline distT="0" distB="0" distL="0" distR="0">
            <wp:extent cx="504825" cy="600075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7C0" w:rsidRDefault="007C17C0">
      <w:pPr>
        <w:jc w:val="center"/>
        <w:rPr>
          <w:sz w:val="28"/>
        </w:rPr>
      </w:pP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«Октябрьский муниципальный район»</w:t>
      </w:r>
    </w:p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7C17C0" w:rsidRDefault="007C17C0">
      <w:pPr>
        <w:jc w:val="center"/>
        <w:rPr>
          <w:sz w:val="28"/>
          <w:szCs w:val="28"/>
        </w:rPr>
      </w:pPr>
    </w:p>
    <w:p w:rsidR="007C17C0" w:rsidRDefault="00BB64C2">
      <w:pPr>
        <w:keepNext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7C17C0" w:rsidRDefault="007C17C0">
      <w:pPr>
        <w:jc w:val="center"/>
        <w:rPr>
          <w:sz w:val="28"/>
          <w:szCs w:val="28"/>
        </w:rPr>
      </w:pP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17C0" w:rsidRDefault="007C17C0">
      <w:pPr>
        <w:jc w:val="both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1668"/>
        <w:gridCol w:w="6520"/>
        <w:gridCol w:w="1525"/>
      </w:tblGrid>
      <w:tr w:rsidR="007C17C0">
        <w:tc>
          <w:tcPr>
            <w:tcW w:w="1668" w:type="dxa"/>
            <w:tcBorders>
              <w:bottom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</w:rPr>
            </w:pPr>
            <w:r>
              <w:rPr>
                <w:sz w:val="28"/>
              </w:rPr>
              <w:t>28.03.2016</w:t>
            </w:r>
          </w:p>
        </w:tc>
        <w:tc>
          <w:tcPr>
            <w:tcW w:w="6520" w:type="dxa"/>
          </w:tcPr>
          <w:p w:rsidR="007C17C0" w:rsidRDefault="00BB64C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 w:rsidR="007C17C0" w:rsidRDefault="00BB6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</w:tbl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с.Амурзет</w:t>
      </w:r>
    </w:p>
    <w:p w:rsidR="007C17C0" w:rsidRDefault="007C17C0">
      <w:pPr>
        <w:jc w:val="both"/>
      </w:pPr>
    </w:p>
    <w:p w:rsidR="007C17C0" w:rsidRDefault="007C17C0">
      <w:pPr>
        <w:rPr>
          <w:sz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«Развитие и поддержка малого и среднего пред</w:t>
      </w:r>
      <w:r>
        <w:rPr>
          <w:sz w:val="28"/>
          <w:szCs w:val="28"/>
        </w:rPr>
        <w:t>принимательства на территории муниципального образования «Октябрьский муниципальный район» на  2016 год»</w:t>
      </w:r>
    </w:p>
    <w:p w:rsidR="007C17C0" w:rsidRDefault="007C17C0">
      <w:pPr>
        <w:ind w:firstLine="840"/>
        <w:jc w:val="both"/>
        <w:rPr>
          <w:sz w:val="28"/>
        </w:rPr>
      </w:pPr>
    </w:p>
    <w:p w:rsidR="007C17C0" w:rsidRDefault="00BB64C2">
      <w:pPr>
        <w:ind w:firstLine="840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«Октябрьский муниципальный район», распоряжением главы муниципального района от 28.10.2015 № 305р </w:t>
      </w:r>
      <w:r>
        <w:rPr>
          <w:sz w:val="28"/>
        </w:rPr>
        <w:t>«Об утверждении перечня целевых программ муниципального образования «Октябрьский муниципальный район» ЕАО, предлагаемых к финансированию в 2016 году», администрация муниципального района</w:t>
      </w:r>
    </w:p>
    <w:p w:rsidR="007C17C0" w:rsidRDefault="00BB64C2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7C17C0" w:rsidRDefault="00BB64C2">
      <w:pPr>
        <w:numPr>
          <w:ilvl w:val="0"/>
          <w:numId w:val="6"/>
        </w:numPr>
        <w:tabs>
          <w:tab w:val="clear" w:pos="720"/>
          <w:tab w:val="num" w:pos="0"/>
        </w:tabs>
        <w:ind w:left="0" w:firstLine="900"/>
        <w:jc w:val="both"/>
        <w:rPr>
          <w:sz w:val="28"/>
        </w:rPr>
      </w:pPr>
      <w:r>
        <w:rPr>
          <w:sz w:val="28"/>
        </w:rPr>
        <w:t xml:space="preserve">Утвердить прилагаемую </w:t>
      </w:r>
      <w:r>
        <w:rPr>
          <w:sz w:val="28"/>
          <w:szCs w:val="28"/>
        </w:rPr>
        <w:t>Программу «Развитие и поддержка м</w:t>
      </w:r>
      <w:r>
        <w:rPr>
          <w:sz w:val="28"/>
          <w:szCs w:val="28"/>
        </w:rPr>
        <w:t>алого и среднего предпринимательства на территории муниципального образования «Октябрьский муниципальный район» на  2016 год».</w:t>
      </w:r>
    </w:p>
    <w:p w:rsidR="007C17C0" w:rsidRDefault="00BB64C2">
      <w:pPr>
        <w:numPr>
          <w:ilvl w:val="0"/>
          <w:numId w:val="6"/>
        </w:numPr>
        <w:tabs>
          <w:tab w:val="clear" w:pos="720"/>
          <w:tab w:val="num" w:pos="0"/>
        </w:tabs>
        <w:ind w:left="0" w:firstLine="900"/>
        <w:jc w:val="both"/>
        <w:rPr>
          <w:sz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 первого заместителя главы администрации муниципального района, нач</w:t>
      </w:r>
      <w:r>
        <w:rPr>
          <w:sz w:val="28"/>
          <w:szCs w:val="28"/>
        </w:rPr>
        <w:t>альника отдела районного хозяйства М.Ю. Леонову.</w:t>
      </w:r>
    </w:p>
    <w:p w:rsidR="007C17C0" w:rsidRDefault="00BB64C2">
      <w:pPr>
        <w:numPr>
          <w:ilvl w:val="0"/>
          <w:numId w:val="6"/>
        </w:numPr>
        <w:tabs>
          <w:tab w:val="clear" w:pos="720"/>
          <w:tab w:val="num" w:pos="0"/>
        </w:tabs>
        <w:ind w:left="0" w:firstLine="900"/>
        <w:jc w:val="both"/>
        <w:rPr>
          <w:sz w:val="28"/>
        </w:rPr>
      </w:pPr>
      <w:r>
        <w:rPr>
          <w:sz w:val="28"/>
          <w:szCs w:val="28"/>
        </w:rPr>
        <w:t xml:space="preserve"> Опубликовать</w:t>
      </w:r>
      <w:r>
        <w:rPr>
          <w:sz w:val="28"/>
        </w:rPr>
        <w:t xml:space="preserve"> настоящее постановление в газете «Октябрьские зори» и на официальном сайте администрации Октябрьского муниципального района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okt</w:t>
      </w:r>
      <w:r>
        <w:rPr>
          <w:sz w:val="28"/>
        </w:rPr>
        <w:t>.</w:t>
      </w:r>
      <w:r>
        <w:rPr>
          <w:sz w:val="28"/>
          <w:lang w:val="en-US"/>
        </w:rPr>
        <w:t>eao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.</w:t>
      </w:r>
    </w:p>
    <w:p w:rsidR="007C17C0" w:rsidRDefault="00BB64C2">
      <w:pPr>
        <w:numPr>
          <w:ilvl w:val="0"/>
          <w:numId w:val="6"/>
        </w:numPr>
        <w:tabs>
          <w:tab w:val="clear" w:pos="720"/>
          <w:tab w:val="num" w:pos="0"/>
        </w:tabs>
        <w:ind w:left="0" w:firstLine="900"/>
        <w:jc w:val="both"/>
        <w:rPr>
          <w:sz w:val="28"/>
        </w:rPr>
      </w:pPr>
      <w:r>
        <w:rPr>
          <w:sz w:val="28"/>
          <w:szCs w:val="28"/>
        </w:rPr>
        <w:t>Настоящее</w:t>
      </w:r>
      <w:r>
        <w:rPr>
          <w:sz w:val="28"/>
        </w:rPr>
        <w:t xml:space="preserve"> постановление вступает в силу после его офи</w:t>
      </w:r>
      <w:r>
        <w:rPr>
          <w:sz w:val="28"/>
        </w:rPr>
        <w:t>циального опубликования и применяется к правоотношениям, возникшим с 1 января 2016 года.</w:t>
      </w:r>
    </w:p>
    <w:p w:rsidR="007C17C0" w:rsidRDefault="007C17C0">
      <w:pPr>
        <w:ind w:firstLine="360"/>
        <w:jc w:val="both"/>
        <w:rPr>
          <w:sz w:val="28"/>
        </w:rPr>
      </w:pPr>
    </w:p>
    <w:p w:rsidR="007C17C0" w:rsidRDefault="007C17C0">
      <w:pPr>
        <w:ind w:firstLine="360"/>
        <w:jc w:val="both"/>
        <w:rPr>
          <w:sz w:val="28"/>
        </w:rPr>
      </w:pPr>
    </w:p>
    <w:p w:rsidR="007C17C0" w:rsidRDefault="00BB64C2">
      <w:pPr>
        <w:jc w:val="both"/>
        <w:rPr>
          <w:sz w:val="28"/>
        </w:rPr>
      </w:pPr>
      <w:r>
        <w:rPr>
          <w:sz w:val="28"/>
        </w:rPr>
        <w:t>Глава 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 Егоров</w:t>
      </w:r>
    </w:p>
    <w:p w:rsidR="007C17C0" w:rsidRDefault="007C17C0">
      <w:pPr>
        <w:jc w:val="both"/>
        <w:rPr>
          <w:sz w:val="28"/>
        </w:rPr>
      </w:pPr>
    </w:p>
    <w:p w:rsidR="007C17C0" w:rsidRDefault="007C17C0">
      <w:pPr>
        <w:jc w:val="both"/>
        <w:rPr>
          <w:sz w:val="28"/>
        </w:rPr>
      </w:pPr>
    </w:p>
    <w:p w:rsidR="007C17C0" w:rsidRDefault="00BB64C2" w:rsidP="00094CE9">
      <w:pPr>
        <w:tabs>
          <w:tab w:val="left" w:pos="4677"/>
        </w:tabs>
        <w:jc w:val="right"/>
        <w:rPr>
          <w:sz w:val="28"/>
        </w:rPr>
      </w:pPr>
      <w:r>
        <w:rPr>
          <w:sz w:val="28"/>
        </w:rPr>
        <w:br w:type="page" w:clear="all"/>
      </w:r>
      <w:r>
        <w:rPr>
          <w:sz w:val="28"/>
        </w:rPr>
        <w:lastRenderedPageBreak/>
        <w:t>УТВЕРЖДЕНА</w:t>
      </w:r>
    </w:p>
    <w:p w:rsidR="007C17C0" w:rsidRDefault="00BB64C2">
      <w:pPr>
        <w:ind w:left="567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7C17C0" w:rsidRDefault="00BB64C2">
      <w:pPr>
        <w:ind w:left="5670"/>
        <w:jc w:val="both"/>
        <w:rPr>
          <w:sz w:val="28"/>
        </w:rPr>
      </w:pPr>
      <w:r>
        <w:rPr>
          <w:sz w:val="28"/>
        </w:rPr>
        <w:t>муниципального района</w:t>
      </w:r>
    </w:p>
    <w:p w:rsidR="007C17C0" w:rsidRDefault="00BB64C2">
      <w:pPr>
        <w:ind w:left="5670"/>
        <w:jc w:val="both"/>
      </w:pPr>
      <w:r>
        <w:rPr>
          <w:sz w:val="28"/>
        </w:rPr>
        <w:t>от 28.03.2016 № 62</w:t>
      </w:r>
    </w:p>
    <w:p w:rsidR="007C17C0" w:rsidRDefault="007C17C0"/>
    <w:p w:rsidR="007C17C0" w:rsidRDefault="007C17C0"/>
    <w:p w:rsidR="007C17C0" w:rsidRDefault="007C17C0"/>
    <w:p w:rsidR="007C17C0" w:rsidRDefault="007C17C0"/>
    <w:p w:rsidR="007C17C0" w:rsidRDefault="007C17C0"/>
    <w:p w:rsidR="007C17C0" w:rsidRDefault="007C17C0"/>
    <w:p w:rsidR="007C17C0" w:rsidRDefault="007C17C0"/>
    <w:p w:rsidR="007C17C0" w:rsidRDefault="007C17C0"/>
    <w:p w:rsidR="007C17C0" w:rsidRDefault="007C17C0"/>
    <w:p w:rsidR="007C17C0" w:rsidRDefault="007C17C0"/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spacing w:line="360" w:lineRule="auto"/>
        <w:jc w:val="center"/>
        <w:rPr>
          <w:b/>
          <w:sz w:val="28"/>
          <w:szCs w:val="28"/>
        </w:rPr>
      </w:pPr>
    </w:p>
    <w:p w:rsidR="007C17C0" w:rsidRDefault="00BB64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и поддержка малого и среднего предпринимательства </w:t>
      </w:r>
    </w:p>
    <w:p w:rsidR="007C17C0" w:rsidRDefault="00BB64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</w:p>
    <w:p w:rsidR="007C17C0" w:rsidRDefault="00BB64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«Октябрьский муниципальный район» на 2016 год»</w:t>
      </w:r>
      <w:r>
        <w:rPr>
          <w:sz w:val="28"/>
          <w:szCs w:val="28"/>
        </w:rPr>
        <w:br w:type="textWrapping" w:clear="all"/>
      </w: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7C17C0">
      <w:pPr>
        <w:jc w:val="center"/>
        <w:rPr>
          <w:sz w:val="28"/>
          <w:szCs w:val="28"/>
        </w:rPr>
      </w:pPr>
    </w:p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Амурзет</w:t>
      </w:r>
    </w:p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7C17C0" w:rsidRDefault="00BB64C2">
      <w:pPr>
        <w:jc w:val="center"/>
        <w:rPr>
          <w:b/>
          <w:sz w:val="28"/>
        </w:rPr>
      </w:pPr>
      <w:r>
        <w:rPr>
          <w:sz w:val="28"/>
        </w:rPr>
        <w:br w:type="page" w:clear="all"/>
      </w:r>
      <w:r>
        <w:rPr>
          <w:b/>
          <w:sz w:val="28"/>
        </w:rPr>
        <w:lastRenderedPageBreak/>
        <w:t>1. ПАСПОРТ</w:t>
      </w:r>
    </w:p>
    <w:p w:rsidR="007C17C0" w:rsidRDefault="007C17C0">
      <w:pPr>
        <w:jc w:val="center"/>
        <w:rPr>
          <w:b/>
        </w:rPr>
      </w:pPr>
    </w:p>
    <w:p w:rsidR="007C17C0" w:rsidRDefault="00BB64C2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 Октябрьского муниципального района                           Еврейской автономной области</w:t>
      </w:r>
    </w:p>
    <w:p w:rsidR="007C17C0" w:rsidRDefault="007C17C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0"/>
        <w:gridCol w:w="5360"/>
      </w:tblGrid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5360" w:type="dxa"/>
          </w:tcPr>
          <w:p w:rsidR="007C17C0" w:rsidRDefault="00BB64C2">
            <w:pPr>
              <w:jc w:val="both"/>
            </w:pPr>
            <w:r>
              <w:t>«Развитие и поддержка малого и среднего предпринимательства на территории  муниципального образования «Октябрьский муниципальный район» на 2016 год»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5360" w:type="dxa"/>
          </w:tcPr>
          <w:p w:rsidR="007C17C0" w:rsidRDefault="00BB64C2">
            <w:pPr>
              <w:jc w:val="both"/>
            </w:pPr>
            <w:r>
              <w:t>отдел экономики, по</w:t>
            </w:r>
            <w:r>
              <w:t>требительского рынка, услуг и внешнеэкономических связей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5360" w:type="dxa"/>
          </w:tcPr>
          <w:p w:rsidR="007C17C0" w:rsidRDefault="00BB64C2">
            <w:pPr>
              <w:jc w:val="both"/>
            </w:pPr>
            <w:r>
              <w:t>главы сельских поселений, отдел культуры, отдел информатизации, комитет по управлению муниципальным имуществом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Структура муниципальной программы (подпрограммы)</w:t>
            </w:r>
          </w:p>
        </w:tc>
        <w:tc>
          <w:tcPr>
            <w:tcW w:w="5360" w:type="dxa"/>
          </w:tcPr>
          <w:p w:rsidR="007C17C0" w:rsidRDefault="007C17C0">
            <w:pPr>
              <w:jc w:val="both"/>
            </w:pP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Цель муниципальной программы</w:t>
            </w:r>
          </w:p>
        </w:tc>
        <w:tc>
          <w:tcPr>
            <w:tcW w:w="5360" w:type="dxa"/>
          </w:tcPr>
          <w:p w:rsidR="007C17C0" w:rsidRDefault="00BB64C2">
            <w:pPr>
              <w:jc w:val="both"/>
            </w:pPr>
            <w:r>
              <w:t>содействие развитию малого и среднего предпринимательства на территории муниципального района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Задачи муниципальной программы</w:t>
            </w:r>
          </w:p>
        </w:tc>
        <w:tc>
          <w:tcPr>
            <w:tcW w:w="5360" w:type="dxa"/>
          </w:tcPr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создание благоприятных условий для развития малого предпринимательства;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развитие имущественной и н</w:t>
            </w:r>
            <w:r>
              <w:t>ормативно-правовой поддержки субъектов малого предпринимательства;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информационная поддержка субъектов малого и среднего предпринимательства муниципального района и организаций, образующих инфраструктуру поддержки субъектов малого предпринимательства;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консу</w:t>
            </w:r>
            <w:r>
              <w:t>льтационная и организационная поддержка субъектов малого предпринимательства.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5360" w:type="dxa"/>
          </w:tcPr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количество получателей финансовой поддержки – 1;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количество созданных рабочих мест субъектами малого и среднего предприни</w:t>
            </w:r>
            <w:r>
              <w:t>мательства – получателями финансовой поддержки – 1;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размер собственных вложений субъектов малого и среднего предпринимательства на приобретение оборудования – 470,02 тыс. рублей;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участие субъектов малого и среднего предпри</w:t>
            </w:r>
            <w:r>
              <w:t>нимательства в размещении муниципального заказа – не менее 30 %;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информационное обеспечение субъектов малого и среднего предпринимательства на сайте администрации муниципального образования – не менее 40 публикаций в средствах массовой информации.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 xml:space="preserve">Этапы  </w:t>
            </w:r>
            <w:r>
              <w:t xml:space="preserve">и сроки реализации </w:t>
            </w:r>
            <w:r>
              <w:lastRenderedPageBreak/>
              <w:t>муниципальной  программы</w:t>
            </w:r>
          </w:p>
        </w:tc>
        <w:tc>
          <w:tcPr>
            <w:tcW w:w="5360" w:type="dxa"/>
          </w:tcPr>
          <w:p w:rsidR="007C17C0" w:rsidRDefault="00BB64C2">
            <w:pPr>
              <w:jc w:val="both"/>
            </w:pPr>
            <w:r>
              <w:lastRenderedPageBreak/>
              <w:t>2016 год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lastRenderedPageBreak/>
              <w:t>Ресурсное обеспечение реализации муниципальной программы</w:t>
            </w:r>
          </w:p>
          <w:p w:rsidR="007C17C0" w:rsidRDefault="00BB64C2">
            <w:pPr>
              <w:jc w:val="both"/>
            </w:pPr>
            <w:r>
              <w:t xml:space="preserve">за счет средств местного бюджета и прогнозная оценка расходов федерального бюджета, областного бюджета, внебюджетных средств на реализацию целей </w:t>
            </w:r>
            <w:r>
              <w:t>муниципальной программы, в том числе по годам</w:t>
            </w:r>
          </w:p>
        </w:tc>
        <w:tc>
          <w:tcPr>
            <w:tcW w:w="5360" w:type="dxa"/>
          </w:tcPr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445,35 тыс. рублей – средства федерального бюджета;</w:t>
            </w:r>
            <w:r>
              <w:br w:type="textWrapping" w:clear="all"/>
            </w:r>
            <w:r>
              <w:t>23,44 тыс. рублей – средства областного бюджета;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10,0 тыс. рублей – средства местного бюджета;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478,79 тыс. рублей – собственные средства субъектов малого и ср</w:t>
            </w:r>
            <w:r>
              <w:t>еднего предпринимательства.</w:t>
            </w:r>
          </w:p>
        </w:tc>
      </w:tr>
      <w:tr w:rsidR="007C17C0">
        <w:tc>
          <w:tcPr>
            <w:tcW w:w="4210" w:type="dxa"/>
          </w:tcPr>
          <w:p w:rsidR="007C17C0" w:rsidRDefault="00BB64C2">
            <w:pPr>
              <w:jc w:val="both"/>
            </w:pPr>
            <w:r>
              <w:t>Ожидаемые результаты реализации муниципальной  программы</w:t>
            </w:r>
          </w:p>
        </w:tc>
        <w:tc>
          <w:tcPr>
            <w:tcW w:w="5360" w:type="dxa"/>
          </w:tcPr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обеспечение стабильной занятости в секторе малого  бизнеса;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 xml:space="preserve">увеличение налоговых и неналоговых поступлений от субъектов малого и среднего предпринимательства </w:t>
            </w:r>
            <w:r>
              <w:t>в бюджет муниципального района;</w:t>
            </w:r>
          </w:p>
          <w:p w:rsidR="007C17C0" w:rsidRDefault="00BB64C2">
            <w:pPr>
              <w:numPr>
                <w:ilvl w:val="0"/>
                <w:numId w:val="22"/>
              </w:numPr>
              <w:tabs>
                <w:tab w:val="left" w:pos="260"/>
              </w:tabs>
              <w:ind w:left="0" w:firstLine="0"/>
              <w:jc w:val="both"/>
            </w:pPr>
            <w:r>
              <w:t>развитие инфраструктуры муниципального района и улучшение качества предоставляемых услуг.</w:t>
            </w:r>
          </w:p>
        </w:tc>
      </w:tr>
    </w:tbl>
    <w:p w:rsidR="007C17C0" w:rsidRDefault="007C17C0">
      <w:pPr>
        <w:rPr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Общая характеристика сферы реализации муниципальной программы, в том числе основных проблем, и прогноз ее развития</w:t>
      </w:r>
    </w:p>
    <w:p w:rsidR="007C17C0" w:rsidRDefault="007C17C0">
      <w:pPr>
        <w:jc w:val="both"/>
      </w:pPr>
    </w:p>
    <w:p w:rsidR="007C17C0" w:rsidRDefault="00BB64C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малого </w:t>
      </w:r>
      <w:r>
        <w:rPr>
          <w:sz w:val="28"/>
          <w:szCs w:val="28"/>
        </w:rPr>
        <w:t>и среднего предпринимательства – это наименее затратный способ создания новых  рабочих мест, стимулирующий насыщение рынка товарами и услугами, стабильная база налоговых поступлений, играет важную роль в решении экономических и социальных задач муниципальн</w:t>
      </w:r>
      <w:r>
        <w:rPr>
          <w:sz w:val="28"/>
          <w:szCs w:val="28"/>
        </w:rPr>
        <w:t>ого района, формированию конкурентной среды, обеспечивает экономическую самостоятельность населения района. Развитие предпринимательства является одной из приоритетных задач социально-экономического развития муниципального образования «Октябрьский муниципа</w:t>
      </w:r>
      <w:r>
        <w:rPr>
          <w:sz w:val="28"/>
          <w:szCs w:val="28"/>
        </w:rPr>
        <w:t>льный район».</w:t>
      </w: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проблемой, препятствующей развитию малого бизнеса, является недостаток как собственных, так и заемных финансовых средств для расширения деятельности. Основная часть предпринимателей не пользуется кредитными и заемными средствами, пре</w:t>
      </w:r>
      <w:r>
        <w:rPr>
          <w:sz w:val="28"/>
          <w:szCs w:val="28"/>
        </w:rPr>
        <w:t>жде всего, из-за отсутствия у малых предприятий необходимого обеспечения и кредитных историй, а также высоких процентных ставок.</w:t>
      </w: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Сдерживают развитие малого и среднего предпринимательства и имущественные вопросы. В настоящее время лишь немногие малые предпр</w:t>
      </w:r>
      <w:r>
        <w:rPr>
          <w:sz w:val="28"/>
          <w:szCs w:val="28"/>
        </w:rPr>
        <w:t xml:space="preserve">иятия имеют собственное помещение и оборудование. Обуславливается это высокой стоимостью оборудования. </w:t>
      </w: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программой предусмотрен ряд мероприятий по имущественной поддержке малого бизнеса, в том числе предоставление в аренду земли, а также муниципально</w:t>
      </w:r>
      <w:r>
        <w:rPr>
          <w:sz w:val="28"/>
          <w:szCs w:val="28"/>
        </w:rPr>
        <w:t>го имущества.</w:t>
      </w: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управленческих и коммерческих решений предприниматели нуждаются в информации о различных аспектах ведения бизнеса. </w:t>
      </w: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информационного обеспечения малого бизнеса может быть решена как с использованием таких традиционных фор</w:t>
      </w:r>
      <w:r>
        <w:rPr>
          <w:sz w:val="28"/>
          <w:szCs w:val="28"/>
        </w:rPr>
        <w:t xml:space="preserve">м как очное консультирование и тематические (специализированные) печатные издания, так и с применением современных Интернет-технологий. </w:t>
      </w:r>
    </w:p>
    <w:p w:rsidR="007C17C0" w:rsidRDefault="007C17C0">
      <w:pPr>
        <w:jc w:val="both"/>
        <w:rPr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7C17C0" w:rsidRDefault="007C17C0">
      <w:pPr>
        <w:jc w:val="both"/>
        <w:rPr>
          <w:b/>
        </w:rPr>
      </w:pP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</w:rPr>
        <w:t>Основными</w:t>
      </w:r>
      <w:r>
        <w:rPr>
          <w:sz w:val="28"/>
          <w:szCs w:val="28"/>
        </w:rPr>
        <w:t xml:space="preserve"> целями Программы являются: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малого и среднего предпринимательства на территории муниципального района в сфере бытового обслуживания населения;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субъектам малого и среднего предпринимательства муниципального </w:t>
      </w:r>
      <w:r>
        <w:rPr>
          <w:sz w:val="28"/>
          <w:szCs w:val="28"/>
        </w:rPr>
        <w:t>района в продвижении производимых ими товаров (работ, услуг);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занятости и развитие самозанятости населения муниципального района;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производимых субъектами малого  предпринимательства товаров (работ, услуг) в объеме производимой п</w:t>
      </w:r>
      <w:r>
        <w:rPr>
          <w:sz w:val="28"/>
          <w:szCs w:val="28"/>
        </w:rPr>
        <w:t>редприятиями района продукции;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баланса интересов бизнеса и уровня налогообложения для субъектов малого и среднего предпринимательства муниципального района.</w:t>
      </w: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Достижение поставленных целей предлагается реализовать на принципах межведомственного вз</w:t>
      </w:r>
      <w:r>
        <w:rPr>
          <w:sz w:val="28"/>
        </w:rPr>
        <w:t>аимодействия органов местного самоуправления муниципального образования «Октябрьский муниципальный район» с органами государственной власти Еврейской автономной области, субъектами малого предпринимательства.</w:t>
      </w: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</w:rPr>
        <w:t>Задачи</w:t>
      </w:r>
      <w:r>
        <w:rPr>
          <w:sz w:val="28"/>
          <w:szCs w:val="28"/>
        </w:rPr>
        <w:t>, которые необходимо решить для достижени</w:t>
      </w:r>
      <w:r>
        <w:rPr>
          <w:sz w:val="28"/>
          <w:szCs w:val="28"/>
        </w:rPr>
        <w:t>я поставленных целей: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развития малого  предпринимательства;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инфраструктуры поддержки субъектов малого  предпринимательства;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и финансовая поддержка субъектов малого и среднего предпринимательства и о</w:t>
      </w:r>
      <w:r>
        <w:rPr>
          <w:sz w:val="28"/>
          <w:szCs w:val="28"/>
        </w:rPr>
        <w:t>рганизаций, образующих инфраструктуру поддержки субъектов малого и среднего предпринимательства муниципального района;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поддержка субъектов малого  предпринимательства муниципального района и организаций, образующих инфраструктуру под</w:t>
      </w:r>
      <w:r>
        <w:rPr>
          <w:sz w:val="28"/>
          <w:szCs w:val="28"/>
        </w:rPr>
        <w:t>держки субъектов малого  предпринимательства;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консультационная и организационная поддержка субъектов малого  предпринимательства; 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(популяризация) предпринимательской деятельности.</w:t>
      </w:r>
    </w:p>
    <w:p w:rsidR="007C17C0" w:rsidRDefault="007C17C0">
      <w:pPr>
        <w:jc w:val="both"/>
        <w:rPr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показателей (индикаторов) муниципальной программы</w:t>
      </w:r>
    </w:p>
    <w:p w:rsidR="007C17C0" w:rsidRDefault="007C17C0">
      <w:pPr>
        <w:jc w:val="both"/>
        <w:rPr>
          <w:b/>
        </w:rPr>
      </w:pPr>
    </w:p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</w:t>
      </w:r>
      <w:r>
        <w:rPr>
          <w:sz w:val="28"/>
          <w:szCs w:val="28"/>
        </w:rPr>
        <w:t>дения</w:t>
      </w: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показателях (индикаторах) муниципальной программы муниципального образования «Октябрьский муниципальный район» Еврейской автономной области «Развитие и поддержка малого и среднего предпринимательства на территории муниципального образования «Октябр</w:t>
      </w:r>
      <w:r>
        <w:rPr>
          <w:sz w:val="28"/>
          <w:szCs w:val="28"/>
        </w:rPr>
        <w:t xml:space="preserve">ьский муниципальный район» на 2016 год». </w:t>
      </w:r>
    </w:p>
    <w:p w:rsidR="007C17C0" w:rsidRDefault="007C17C0">
      <w:pPr>
        <w:jc w:val="both"/>
        <w:rPr>
          <w:b/>
          <w:color w:val="FF0000"/>
          <w:sz w:val="28"/>
          <w:szCs w:val="28"/>
        </w:rPr>
      </w:pPr>
    </w:p>
    <w:tbl>
      <w:tblPr>
        <w:tblW w:w="98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3234"/>
        <w:gridCol w:w="1620"/>
        <w:gridCol w:w="2213"/>
        <w:gridCol w:w="2214"/>
      </w:tblGrid>
      <w:tr w:rsidR="007C17C0"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7C17C0"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7C1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7C1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7C1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C17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C17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субъектов малого и среднего предпринимательства на сайте админи</w:t>
            </w:r>
            <w:r>
              <w:rPr>
                <w:rFonts w:ascii="Times New Roman" w:hAnsi="Times New Roman" w:cs="Times New Roman"/>
              </w:rPr>
              <w:t xml:space="preserve">страции муниципального образования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40</w:t>
            </w:r>
          </w:p>
        </w:tc>
      </w:tr>
      <w:tr w:rsidR="007C17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30,0</w:t>
            </w:r>
          </w:p>
        </w:tc>
      </w:tr>
      <w:tr w:rsidR="007C17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получателей финансовой поддержки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7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субъектами малого и среднего предпринимательства – получателями финансовой поддержки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17C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собственных вложений субъектов малого и среднего предпринимательства на приобретение оборудования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8522,16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478,79</w:t>
            </w:r>
          </w:p>
        </w:tc>
      </w:tr>
    </w:tbl>
    <w:p w:rsidR="007C17C0" w:rsidRDefault="007C17C0">
      <w:pPr>
        <w:jc w:val="both"/>
        <w:rPr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</w:rPr>
        <w:t>Реализация</w:t>
      </w:r>
      <w:r>
        <w:rPr>
          <w:sz w:val="28"/>
          <w:szCs w:val="28"/>
        </w:rPr>
        <w:t xml:space="preserve"> данной программы приведет к: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увеличению количества малых и средних предприятий различных организационно-правовых форм и предпринимателей, осуществляющих свою деятельность без</w:t>
      </w:r>
      <w:r>
        <w:rPr>
          <w:sz w:val="28"/>
          <w:szCs w:val="28"/>
        </w:rPr>
        <w:t xml:space="preserve"> образования юридического лица;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приросту численности занятых в малом предпринимательстве и увеличении их доли в общей численности занятых;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приросту объема налоговых поступлений в бюджет муниципального района от субъектов малого и среднего предпринимательст</w:t>
      </w:r>
      <w:r>
        <w:rPr>
          <w:sz w:val="28"/>
          <w:szCs w:val="28"/>
        </w:rPr>
        <w:t>ва и увеличению его доли в общем объеме налоговых поступлений в бюджет муниципального района;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увеличению товарооборота субъектов малого и среднего предпринимательства и увеличению его доли в общем объеме бытовых услуг в целом по муниципальному району;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увеличению доли субъектов малого и среднего предпринимательства в муниципальном заказе;</w:t>
      </w:r>
    </w:p>
    <w:p w:rsidR="007C17C0" w:rsidRDefault="00BB64C2">
      <w:pPr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повышению уровня правовых, экономических и управленческих знаний  среди предпринимателей. </w:t>
      </w:r>
    </w:p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  <w:szCs w:val="28"/>
        </w:rPr>
        <w:t>Сроки</w:t>
      </w:r>
      <w:r>
        <w:rPr>
          <w:b/>
          <w:sz w:val="28"/>
        </w:rPr>
        <w:t xml:space="preserve"> и этапы реализации муниципальной программы </w:t>
      </w:r>
    </w:p>
    <w:p w:rsidR="007C17C0" w:rsidRDefault="007C17C0">
      <w:pPr>
        <w:ind w:firstLine="540"/>
        <w:jc w:val="both"/>
        <w:rPr>
          <w:b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</w:t>
      </w:r>
      <w:r>
        <w:rPr>
          <w:sz w:val="28"/>
          <w:szCs w:val="28"/>
        </w:rPr>
        <w:t>ьной программы – 2016 год.</w:t>
      </w:r>
    </w:p>
    <w:p w:rsidR="007C17C0" w:rsidRDefault="007C17C0">
      <w:pPr>
        <w:jc w:val="both"/>
        <w:rPr>
          <w:b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(подпрограммных) мероприятий</w:t>
      </w:r>
    </w:p>
    <w:p w:rsidR="007C17C0" w:rsidRDefault="007C17C0">
      <w:pPr>
        <w:jc w:val="both"/>
        <w:rPr>
          <w:color w:val="FF0000"/>
        </w:rPr>
      </w:pPr>
    </w:p>
    <w:tbl>
      <w:tblPr>
        <w:tblW w:w="9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094"/>
        <w:gridCol w:w="1778"/>
        <w:gridCol w:w="1231"/>
        <w:gridCol w:w="1344"/>
        <w:gridCol w:w="1946"/>
      </w:tblGrid>
      <w:tr w:rsidR="007C17C0">
        <w:trPr>
          <w:tblHeader/>
        </w:trPr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задач, программных мероприятий</w:t>
            </w:r>
          </w:p>
        </w:tc>
        <w:tc>
          <w:tcPr>
            <w:tcW w:w="1778" w:type="dxa"/>
            <w:tcMar>
              <w:left w:w="57" w:type="dxa"/>
              <w:right w:w="57" w:type="dxa"/>
            </w:tcMar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 исполнитель, соисполнитель, участники</w:t>
            </w:r>
          </w:p>
        </w:tc>
        <w:tc>
          <w:tcPr>
            <w:tcW w:w="1231" w:type="dxa"/>
            <w:tcMar>
              <w:left w:w="57" w:type="dxa"/>
              <w:right w:w="57" w:type="dxa"/>
            </w:tcMar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1344" w:type="dxa"/>
            <w:tcMar>
              <w:left w:w="57" w:type="dxa"/>
              <w:right w:w="57" w:type="dxa"/>
            </w:tcMar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Ожидаемый результат в количественном измерении</w:t>
            </w:r>
          </w:p>
        </w:tc>
        <w:tc>
          <w:tcPr>
            <w:tcW w:w="1946" w:type="dxa"/>
            <w:tcMar>
              <w:left w:w="57" w:type="dxa"/>
              <w:right w:w="57" w:type="dxa"/>
            </w:tcMar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Последствия не реализации муниципальной программы, подпрограммы</w:t>
            </w:r>
          </w:p>
        </w:tc>
      </w:tr>
      <w:tr w:rsidR="007C17C0">
        <w:trPr>
          <w:tblHeader/>
        </w:trPr>
        <w:tc>
          <w:tcPr>
            <w:tcW w:w="425" w:type="dxa"/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94" w:type="dxa"/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78" w:type="dxa"/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31" w:type="dxa"/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44" w:type="dxa"/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46" w:type="dxa"/>
            <w:vAlign w:val="center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C17C0">
        <w:tc>
          <w:tcPr>
            <w:tcW w:w="9818" w:type="dxa"/>
            <w:gridSpan w:val="6"/>
            <w:tcMar>
              <w:left w:w="57" w:type="dxa"/>
              <w:right w:w="57" w:type="dxa"/>
            </w:tcMar>
          </w:tcPr>
          <w:p w:rsidR="007C17C0" w:rsidRDefault="00BB64C2">
            <w:pPr>
              <w:pStyle w:val="ConsPlusNonformat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7C17C0">
        <w:tc>
          <w:tcPr>
            <w:tcW w:w="425" w:type="dxa"/>
            <w:tcMar>
              <w:left w:w="57" w:type="dxa"/>
              <w:right w:w="57" w:type="dxa"/>
            </w:tcMar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34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Проведение семинаров, «круглых столов» для субъектов малого и среднего предпринимательства с привлечением представителей органов исполнительной власти,  контрольных (надзорных) органов, кредитных и иных учреждений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Отдел экономики, потребительского рынка, у</w:t>
            </w:r>
            <w:r>
              <w:rPr>
                <w:rFonts w:ascii="Times New Roman" w:hAnsi="Times New Roman" w:cs="Times New Roman"/>
              </w:rPr>
              <w:t>слуг и внешнеэкономических связей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не менее 2</w:t>
            </w:r>
          </w:p>
        </w:tc>
        <w:tc>
          <w:tcPr>
            <w:tcW w:w="1946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правовой грамотности субъектов малого и среднего предпринимательства</w:t>
            </w:r>
          </w:p>
        </w:tc>
      </w:tr>
      <w:tr w:rsidR="007C17C0">
        <w:tc>
          <w:tcPr>
            <w:tcW w:w="9818" w:type="dxa"/>
            <w:gridSpan w:val="6"/>
            <w:tcMar>
              <w:left w:w="57" w:type="dxa"/>
              <w:right w:w="57" w:type="dxa"/>
            </w:tcMar>
          </w:tcPr>
          <w:p w:rsidR="007C17C0" w:rsidRDefault="00BB64C2">
            <w:pPr>
              <w:pStyle w:val="ConsPlusNonformat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Информационная поддержка субъектов малого и среднего предпринимательства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торже</w:t>
            </w:r>
            <w:r>
              <w:rPr>
                <w:rFonts w:ascii="Times New Roman" w:hAnsi="Times New Roman" w:cs="Times New Roman"/>
              </w:rPr>
              <w:t xml:space="preserve">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потребительского рынка, услуг и внешнеэкономических связей, главы сельских поселений, отдел культуры 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946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ижение деловой активности бизнеса, спад положительного имиджа предпринимателя в районе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мероприятия, посвященного  Дню российского предпринимательства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потребительского рынка, услуг и внешнеэко</w:t>
            </w:r>
            <w:r>
              <w:rPr>
                <w:rFonts w:ascii="Times New Roman" w:hAnsi="Times New Roman" w:cs="Times New Roman"/>
              </w:rPr>
              <w:t xml:space="preserve">номических связей, главы сельских поселений, отдел культуры 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946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деловой активности бизнеса, спад положительного имиджа предпринимателя в районе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официальном сайте и в официальном печатном издании администрации информации для субъектов малого и среднего предпринимательства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40</w:t>
            </w:r>
          </w:p>
        </w:tc>
        <w:tc>
          <w:tcPr>
            <w:tcW w:w="1946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правовой грамотности субъектов малого и среднего предпринимательства</w:t>
            </w:r>
          </w:p>
        </w:tc>
      </w:tr>
      <w:tr w:rsidR="007C17C0">
        <w:tc>
          <w:tcPr>
            <w:tcW w:w="9818" w:type="dxa"/>
            <w:gridSpan w:val="6"/>
          </w:tcPr>
          <w:p w:rsidR="007C17C0" w:rsidRDefault="00BB64C2">
            <w:pPr>
              <w:pStyle w:val="ConsPlusNonformat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Имущественная поддержка субъектов малого и среднего предпринимательства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редоставления имущества муниципального образования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946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инфраструктурных издержек проектов</w:t>
            </w:r>
          </w:p>
        </w:tc>
      </w:tr>
      <w:tr w:rsidR="007C17C0">
        <w:tc>
          <w:tcPr>
            <w:tcW w:w="9818" w:type="dxa"/>
            <w:gridSpan w:val="6"/>
          </w:tcPr>
          <w:p w:rsidR="007C17C0" w:rsidRDefault="00BB64C2">
            <w:pPr>
              <w:pStyle w:val="ConsPlusNonformat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Финансовая поддержка субъектов малого и среднего предпринимательства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субсидий субъектам малого и среднего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предпринимательства на возмещение затрат, связанных с приобретением обор</w:t>
            </w:r>
            <w:r>
              <w:rPr>
                <w:rFonts w:ascii="Times New Roman" w:hAnsi="Times New Roman" w:cs="Times New Roman"/>
              </w:rPr>
              <w:t xml:space="preserve">удования в целях создания и (или) развития либо модернизации производства товаров (работ, услуг) 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экономики, потребительского </w:t>
            </w:r>
            <w:r>
              <w:rPr>
                <w:rFonts w:ascii="Times New Roman" w:hAnsi="Times New Roman" w:cs="Times New Roman"/>
              </w:rPr>
              <w:lastRenderedPageBreak/>
              <w:t>рынка, услуг и внешнеэкономических связей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478,79 </w:t>
            </w:r>
          </w:p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46" w:type="dxa"/>
          </w:tcPr>
          <w:p w:rsidR="007C17C0" w:rsidRDefault="00BB6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издержек бизнес-</w:t>
            </w:r>
            <w:r>
              <w:rPr>
                <w:sz w:val="20"/>
                <w:szCs w:val="20"/>
              </w:rPr>
              <w:lastRenderedPageBreak/>
              <w:t>проектов</w:t>
            </w:r>
          </w:p>
        </w:tc>
      </w:tr>
      <w:tr w:rsidR="007C17C0">
        <w:tc>
          <w:tcPr>
            <w:tcW w:w="9818" w:type="dxa"/>
            <w:gridSpan w:val="6"/>
          </w:tcPr>
          <w:p w:rsidR="007C17C0" w:rsidRDefault="00BB64C2">
            <w:pPr>
              <w:pStyle w:val="ConsPlusNonformat"/>
              <w:numPr>
                <w:ilvl w:val="0"/>
                <w:numId w:val="24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Развитие конкуренции на территории муниципального района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участию субъектов малого и среднего предпринимательства в выставочно-ярмарочной деятельности с целью развития межрегиональных контактов 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потребительского рынка, ус</w:t>
            </w:r>
            <w:r>
              <w:rPr>
                <w:rFonts w:ascii="Times New Roman" w:hAnsi="Times New Roman" w:cs="Times New Roman"/>
              </w:rPr>
              <w:t xml:space="preserve">луг и внешнеэкономических связей 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1946" w:type="dxa"/>
          </w:tcPr>
          <w:p w:rsidR="007C17C0" w:rsidRDefault="00BB6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привлекательности продукции, произведенной товаропроизводителями</w:t>
            </w:r>
          </w:p>
        </w:tc>
      </w:tr>
      <w:tr w:rsidR="007C17C0">
        <w:tc>
          <w:tcPr>
            <w:tcW w:w="425" w:type="dxa"/>
          </w:tcPr>
          <w:p w:rsidR="007C17C0" w:rsidRDefault="007C17C0">
            <w:pPr>
              <w:pStyle w:val="ConsPlusNonformat"/>
              <w:numPr>
                <w:ilvl w:val="1"/>
                <w:numId w:val="24"/>
              </w:numPr>
              <w:tabs>
                <w:tab w:val="center" w:pos="17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7C17C0" w:rsidRDefault="00BB6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778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Отдел экономи</w:t>
            </w:r>
            <w:r>
              <w:rPr>
                <w:rFonts w:ascii="Times New Roman" w:hAnsi="Times New Roman" w:cs="Times New Roman"/>
              </w:rPr>
              <w:t>ки, потребительского рынка, услуг и внешнеэкономических связей</w:t>
            </w:r>
          </w:p>
        </w:tc>
        <w:tc>
          <w:tcPr>
            <w:tcW w:w="1231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2016 год</w:t>
            </w:r>
          </w:p>
        </w:tc>
        <w:tc>
          <w:tcPr>
            <w:tcW w:w="1344" w:type="dxa"/>
          </w:tcPr>
          <w:p w:rsidR="007C17C0" w:rsidRDefault="00BB64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30 %</w:t>
            </w:r>
          </w:p>
        </w:tc>
        <w:tc>
          <w:tcPr>
            <w:tcW w:w="1946" w:type="dxa"/>
          </w:tcPr>
          <w:p w:rsidR="007C17C0" w:rsidRDefault="00BB64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спроса на товары (работы, услуги), снижение конкуренции</w:t>
            </w:r>
          </w:p>
        </w:tc>
      </w:tr>
    </w:tbl>
    <w:p w:rsidR="007C17C0" w:rsidRDefault="007C17C0">
      <w:pPr>
        <w:jc w:val="both"/>
        <w:rPr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Механизм </w:t>
      </w:r>
      <w:r>
        <w:rPr>
          <w:b/>
          <w:sz w:val="28"/>
          <w:szCs w:val="28"/>
        </w:rPr>
        <w:t>реализации</w:t>
      </w:r>
      <w:r>
        <w:rPr>
          <w:b/>
          <w:sz w:val="28"/>
        </w:rPr>
        <w:t xml:space="preserve"> муниципальной программы</w:t>
      </w:r>
    </w:p>
    <w:p w:rsidR="007C17C0" w:rsidRDefault="007C17C0">
      <w:pPr>
        <w:ind w:firstLine="540"/>
        <w:jc w:val="both"/>
        <w:rPr>
          <w:b/>
        </w:rPr>
      </w:pP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Ответственным за реализацию программы является отдел экономики, потребительского рынка, услуг и внешнеэкономических связей администрации муниципального образования «Октябрьский муниципальный район».</w:t>
      </w: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Реализация программы осуществляется путем планирования, в</w:t>
      </w:r>
      <w:r>
        <w:rPr>
          <w:sz w:val="28"/>
        </w:rPr>
        <w:t>ыполнения ее мероприятий, контроля за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Финансирование мероприятий программы осуществляется в порядке, опред</w:t>
      </w:r>
      <w:r>
        <w:rPr>
          <w:sz w:val="28"/>
        </w:rPr>
        <w:t>еленном для исполнения расходов местного бюджета.</w:t>
      </w:r>
    </w:p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numPr>
          <w:ilvl w:val="1"/>
          <w:numId w:val="19"/>
        </w:numPr>
        <w:tabs>
          <w:tab w:val="left" w:pos="567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Условия предоставления поддержки субъектам малого и среднего предпринимательства муниципального района</w:t>
      </w:r>
    </w:p>
    <w:p w:rsidR="007C17C0" w:rsidRDefault="007C17C0">
      <w:pPr>
        <w:jc w:val="both"/>
        <w:rPr>
          <w:b/>
        </w:rPr>
      </w:pPr>
    </w:p>
    <w:p w:rsidR="007C17C0" w:rsidRDefault="00BB64C2">
      <w:pPr>
        <w:numPr>
          <w:ilvl w:val="2"/>
          <w:numId w:val="19"/>
        </w:numPr>
        <w:tabs>
          <w:tab w:val="left" w:pos="851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Предоставление имущественной поддержки субъектам малого и среднего предпринимательства </w:t>
      </w:r>
    </w:p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Под имущественной поддержкой субъектам малого и среднего  предпринимательства понимается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</w:t>
      </w:r>
      <w:r>
        <w:rPr>
          <w:sz w:val="28"/>
        </w:rPr>
        <w:t>ий, оборудования, машин, механизмов, установок, транспортных средств, инвентаря, инструментов на возмездной, безвозмездной основах или на льготных условиях.</w:t>
      </w:r>
    </w:p>
    <w:p w:rsidR="007C17C0" w:rsidRDefault="00BB64C2">
      <w:pPr>
        <w:tabs>
          <w:tab w:val="left" w:pos="4710"/>
          <w:tab w:val="left" w:pos="7938"/>
        </w:tabs>
        <w:ind w:firstLine="851"/>
        <w:jc w:val="both"/>
        <w:rPr>
          <w:sz w:val="28"/>
        </w:rPr>
      </w:pPr>
      <w:r>
        <w:rPr>
          <w:sz w:val="28"/>
        </w:rPr>
        <w:t>Предоставление имущественной поддержки субъектам малого и среднего предпринимательства муниципально</w:t>
      </w:r>
      <w:r>
        <w:rPr>
          <w:sz w:val="28"/>
        </w:rPr>
        <w:t xml:space="preserve">го района осуществляется в </w:t>
      </w:r>
      <w:r>
        <w:rPr>
          <w:sz w:val="28"/>
        </w:rPr>
        <w:lastRenderedPageBreak/>
        <w:t>соответствии с законами Российской Федерации от 25.10.2001 № 136-ФЗ «Земельный Кодекс Российской Федерации», от 26.07.2006 № 135-ФЗ «О защите конкуренции»; от 21.12.2001 № 178-ФЗ (ред. 24.11.2014) «О приватизации государственного</w:t>
      </w:r>
      <w:r>
        <w:rPr>
          <w:sz w:val="28"/>
        </w:rPr>
        <w:t xml:space="preserve"> и муниципального имущества»; постановлениями Правительства Российской Федерации от 22.07.2002 № 549 (ред. 03.03.2012) «Об утверждении Положений об организации продажи государственного или муниципального имущества посредством публичного предложения цены и </w:t>
      </w:r>
      <w:r>
        <w:rPr>
          <w:sz w:val="28"/>
        </w:rPr>
        <w:t>без объявления цены»; приказом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</w:t>
      </w:r>
      <w:r>
        <w:rPr>
          <w:sz w:val="28"/>
        </w:rPr>
        <w:t>х переход прав владений и (или) пользования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торгов в форме конкурса»; решением Собрания деп</w:t>
      </w:r>
      <w:r>
        <w:rPr>
          <w:sz w:val="28"/>
        </w:rPr>
        <w:t>утатов от 25.12.2014 № 42 «О порядке определения размера арендной платы, порядке, условиях и сроках внесения арендной платы за земельные участки, находящиеся в собственности муниципального образования «Октябрьский муниципальный район» ЕАО» (с изм. от 25.05</w:t>
      </w:r>
      <w:r>
        <w:rPr>
          <w:sz w:val="28"/>
        </w:rPr>
        <w:t>.2015 № 95, от 14.12.2015 № 135).</w:t>
      </w: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Структурные подразделения администрации муниципального района, предоставившие имущественную поддержку субъектам малого и среднего предпринимательства, в течение месяца с момента осуществления такой поддержки обязаны предос</w:t>
      </w:r>
      <w:r>
        <w:rPr>
          <w:sz w:val="28"/>
        </w:rPr>
        <w:t>тавить в отдел экономики, потребительского рынка, услуг и внешнеэкономических связей администрации муниципального района сведения для включения в реестр получателей поддержки. Сведения должны включать в себя следующее: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наименование юридического лица (Ф.И.О</w:t>
      </w:r>
      <w:r>
        <w:rPr>
          <w:sz w:val="28"/>
        </w:rPr>
        <w:t>. индивидуального предпринимателя) – получателя поддержки;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основание предоставления поддержки;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дата предоставления поддержки;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почтовый адрес (место нахождения) юридического лица, место жительства индивидуального предпринимателя – получателя поддержки;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идентификационный номер налогоплательщика;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размер поддержки;</w:t>
      </w:r>
    </w:p>
    <w:p w:rsidR="007C17C0" w:rsidRDefault="00BB64C2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>срок оказания поддержки.</w:t>
      </w:r>
    </w:p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numPr>
          <w:ilvl w:val="2"/>
          <w:numId w:val="19"/>
        </w:numPr>
        <w:tabs>
          <w:tab w:val="left" w:pos="851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Предоставлени</w:t>
      </w:r>
      <w:r>
        <w:rPr>
          <w:b/>
          <w:sz w:val="28"/>
        </w:rPr>
        <w:t xml:space="preserve">е финансовой поддержки субъектам малого и среднего предпринимательства </w:t>
      </w:r>
    </w:p>
    <w:p w:rsidR="007C17C0" w:rsidRDefault="007C17C0">
      <w:pPr>
        <w:jc w:val="both"/>
        <w:rPr>
          <w:b/>
        </w:rPr>
      </w:pP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Финансовая поддержка субъектов малого и среднего предпринимательства предоставляется в виде субсидий на возмещение части затрат субъектов малого и среднего предпринимательства, связан</w:t>
      </w:r>
      <w:r>
        <w:rPr>
          <w:sz w:val="28"/>
        </w:rPr>
        <w:t xml:space="preserve">ных с </w:t>
      </w:r>
      <w:r>
        <w:rPr>
          <w:sz w:val="28"/>
        </w:rPr>
        <w:lastRenderedPageBreak/>
        <w:t>приобретением оборудования в целях создания и (или) развития либо модернизации производства товаров (работ, услуг), в соответствии с Порядком предоставления субсидий субъектам малого и среднего предпринимательства на возмещение части затрат, связанны</w:t>
      </w:r>
      <w:r>
        <w:rPr>
          <w:sz w:val="28"/>
        </w:rPr>
        <w:t>х с приобретением оборудования в целях создания и (или) развития либо модернизации производства товаров (работ, услуг) (приложение 1).</w:t>
      </w:r>
    </w:p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Ресурсное </w:t>
      </w:r>
      <w:r>
        <w:rPr>
          <w:b/>
          <w:sz w:val="28"/>
          <w:szCs w:val="28"/>
        </w:rPr>
        <w:t>обеспечение</w:t>
      </w:r>
      <w:r>
        <w:rPr>
          <w:b/>
          <w:sz w:val="28"/>
        </w:rPr>
        <w:t xml:space="preserve"> реализации муниципальной программы</w:t>
      </w:r>
    </w:p>
    <w:p w:rsidR="007C17C0" w:rsidRDefault="007C17C0">
      <w:pPr>
        <w:jc w:val="center"/>
      </w:pPr>
    </w:p>
    <w:p w:rsidR="007C17C0" w:rsidRDefault="00BB64C2">
      <w:pPr>
        <w:ind w:firstLine="851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«Разв</w:t>
      </w:r>
      <w:r>
        <w:rPr>
          <w:sz w:val="28"/>
        </w:rPr>
        <w:t xml:space="preserve">итие и поддержка малого и среднего предпринимательства на территории муниципального образования «Октябрьский муниципальный район», общий объем финансирования программы на 2016 год составляет 957,58 тыс. рублей. </w:t>
      </w:r>
    </w:p>
    <w:p w:rsidR="007C17C0" w:rsidRDefault="007C17C0">
      <w:pPr>
        <w:ind w:firstLine="851"/>
        <w:jc w:val="both"/>
        <w:rPr>
          <w:color w:val="FF0000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2450"/>
        <w:gridCol w:w="1988"/>
        <w:gridCol w:w="644"/>
        <w:gridCol w:w="727"/>
        <w:gridCol w:w="1414"/>
        <w:gridCol w:w="518"/>
        <w:gridCol w:w="812"/>
        <w:gridCol w:w="770"/>
      </w:tblGrid>
      <w:tr w:rsidR="007C17C0">
        <w:tc>
          <w:tcPr>
            <w:tcW w:w="486" w:type="dxa"/>
            <w:vMerge w:val="restart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50" w:type="dxa"/>
            <w:vMerge w:val="restart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988" w:type="dxa"/>
            <w:vMerge w:val="restart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3303" w:type="dxa"/>
            <w:gridSpan w:val="4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82" w:type="dxa"/>
            <w:gridSpan w:val="2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рублей) годы</w:t>
            </w:r>
          </w:p>
        </w:tc>
      </w:tr>
      <w:tr w:rsidR="007C17C0">
        <w:tc>
          <w:tcPr>
            <w:tcW w:w="486" w:type="dxa"/>
            <w:vMerge/>
          </w:tcPr>
          <w:p w:rsidR="007C17C0" w:rsidRDefault="007C1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</w:tcPr>
          <w:p w:rsidR="007C17C0" w:rsidRDefault="007C1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7C17C0" w:rsidRDefault="007C1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</w:t>
            </w:r>
          </w:p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БС</w:t>
            </w:r>
          </w:p>
        </w:tc>
        <w:tc>
          <w:tcPr>
            <w:tcW w:w="727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4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8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12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70" w:type="dxa"/>
          </w:tcPr>
          <w:p w:rsidR="007C17C0" w:rsidRDefault="00BB64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7C17C0">
        <w:tc>
          <w:tcPr>
            <w:tcW w:w="486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50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8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4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4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2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C17C0">
        <w:tc>
          <w:tcPr>
            <w:tcW w:w="486" w:type="dxa"/>
          </w:tcPr>
          <w:p w:rsidR="007C17C0" w:rsidRDefault="00BB6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50" w:type="dxa"/>
          </w:tcPr>
          <w:p w:rsidR="007C17C0" w:rsidRDefault="00BB6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на возмещение затрат, связанных с приобретением обору</w:t>
            </w:r>
            <w:r>
              <w:rPr>
                <w:sz w:val="20"/>
                <w:szCs w:val="20"/>
              </w:rPr>
              <w:t>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988" w:type="dxa"/>
          </w:tcPr>
          <w:p w:rsidR="007C17C0" w:rsidRDefault="00BB6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644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727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4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0640</w:t>
            </w:r>
          </w:p>
        </w:tc>
        <w:tc>
          <w:tcPr>
            <w:tcW w:w="518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12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478,79</w:t>
            </w:r>
          </w:p>
        </w:tc>
        <w:tc>
          <w:tcPr>
            <w:tcW w:w="770" w:type="dxa"/>
          </w:tcPr>
          <w:p w:rsidR="007C17C0" w:rsidRDefault="00BB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478,79</w:t>
            </w:r>
          </w:p>
        </w:tc>
      </w:tr>
    </w:tbl>
    <w:p w:rsidR="007C17C0" w:rsidRDefault="007C17C0">
      <w:pPr>
        <w:ind w:firstLine="851"/>
        <w:jc w:val="both"/>
        <w:rPr>
          <w:color w:val="FF0000"/>
        </w:rPr>
      </w:pPr>
    </w:p>
    <w:p w:rsidR="007C17C0" w:rsidRDefault="00BB64C2">
      <w:pPr>
        <w:ind w:firstLine="540"/>
        <w:jc w:val="center"/>
        <w:rPr>
          <w:sz w:val="28"/>
        </w:rPr>
      </w:pPr>
      <w:r>
        <w:rPr>
          <w:sz w:val="28"/>
        </w:rPr>
        <w:t xml:space="preserve">Структура финансирования муниципальной </w:t>
      </w:r>
      <w:r>
        <w:rPr>
          <w:sz w:val="28"/>
        </w:rPr>
        <w:t>программы муниципального образования «Развитие и поддержка малого и среднего предпринимательства на территории муниципального района на 2016 год</w:t>
      </w:r>
    </w:p>
    <w:p w:rsidR="007C17C0" w:rsidRDefault="00BB64C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98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57"/>
        <w:gridCol w:w="1204"/>
        <w:gridCol w:w="1652"/>
      </w:tblGrid>
      <w:tr w:rsidR="007C17C0">
        <w:tc>
          <w:tcPr>
            <w:tcW w:w="6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Источники и направления    </w:t>
            </w:r>
            <w:r>
              <w:rPr>
                <w:rFonts w:ascii="Times New Roman" w:hAnsi="Times New Roman" w:cs="Times New Roman"/>
                <w:b/>
              </w:rPr>
              <w:br w:type="textWrapping" w:clear="all"/>
            </w:r>
            <w:r>
              <w:rPr>
                <w:rFonts w:ascii="Times New Roman" w:hAnsi="Times New Roman" w:cs="Times New Roman"/>
                <w:b/>
              </w:rPr>
              <w:t>расходов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Финансовые затраты</w:t>
            </w:r>
          </w:p>
        </w:tc>
      </w:tr>
      <w:tr w:rsidR="007C17C0">
        <w:tc>
          <w:tcPr>
            <w:tcW w:w="69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17C0" w:rsidRDefault="007C1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2016 год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               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957,58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957,58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&lt;*&gt;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445,35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445,35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478,79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478,79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КАПИТАЛЬНЫЕ ВЛОЖЕНИЯ        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957,58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957,58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&lt;*&gt;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23,44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445,35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445,35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478,79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478,79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НИОКР                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&lt;*&gt;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lastRenderedPageBreak/>
              <w:t>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Другие источники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ПРОЧИЕ РАСХОДЫ           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 &lt;*&gt;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&lt;*&gt;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 &lt;*&gt;       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17C0">
        <w:tc>
          <w:tcPr>
            <w:tcW w:w="6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источники             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7C0" w:rsidRDefault="00BB64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C17C0" w:rsidRDefault="007C17C0">
      <w:pPr>
        <w:jc w:val="both"/>
        <w:rPr>
          <w:b/>
          <w:color w:val="FF0000"/>
        </w:rPr>
      </w:pPr>
    </w:p>
    <w:p w:rsidR="007C17C0" w:rsidRDefault="00BB64C2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Методика оценки эффективности  муниципальной программы</w:t>
      </w:r>
    </w:p>
    <w:p w:rsidR="007C17C0" w:rsidRDefault="007C17C0">
      <w:pPr>
        <w:jc w:val="both"/>
        <w:rPr>
          <w:b/>
        </w:rPr>
      </w:pPr>
    </w:p>
    <w:p w:rsidR="007C17C0" w:rsidRDefault="00BB64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программы позволит:</w:t>
      </w:r>
    </w:p>
    <w:p w:rsidR="007C17C0" w:rsidRDefault="00BB64C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обеспечить стабильную занятость в секторе малого  бизнеса;</w:t>
      </w:r>
    </w:p>
    <w:p w:rsidR="007C17C0" w:rsidRDefault="00BB64C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увеличить налоговые и неналоговые поступления от субъектов малого  предпринимательства в бюджет муниципального района;</w:t>
      </w:r>
    </w:p>
    <w:p w:rsidR="007C17C0" w:rsidRDefault="00BB64C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развить инфраструктуру</w:t>
      </w:r>
      <w:r>
        <w:rPr>
          <w:sz w:val="28"/>
        </w:rPr>
        <w:t xml:space="preserve"> муниципального района и улучшить качество предоставляемых услуг;</w:t>
      </w:r>
    </w:p>
    <w:p w:rsidR="007C17C0" w:rsidRDefault="00BB64C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обеспечить увеличение доли участия субъектов малого и среднего предпринимательства в муниципальном заказе;</w:t>
      </w:r>
    </w:p>
    <w:p w:rsidR="007C17C0" w:rsidRDefault="00BB64C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повышению уровня правовых, экономических и управленческих знаний  среди предпринима</w:t>
      </w:r>
      <w:r>
        <w:rPr>
          <w:sz w:val="28"/>
        </w:rPr>
        <w:t xml:space="preserve">телей; </w:t>
      </w:r>
    </w:p>
    <w:p w:rsidR="007C17C0" w:rsidRDefault="00BB64C2">
      <w:pPr>
        <w:numPr>
          <w:ilvl w:val="0"/>
          <w:numId w:val="5"/>
        </w:numPr>
        <w:ind w:left="0" w:firstLine="851"/>
        <w:jc w:val="both"/>
        <w:rPr>
          <w:sz w:val="28"/>
        </w:rPr>
      </w:pPr>
      <w:r>
        <w:rPr>
          <w:sz w:val="28"/>
        </w:rPr>
        <w:t>увеличению количества малых и средних предприятий различных организационно-правовых форм и предпринимателей, осуществляющих свою деятельность без образования юридического лица.</w:t>
      </w:r>
    </w:p>
    <w:p w:rsidR="007C17C0" w:rsidRDefault="00BB64C2">
      <w:pPr>
        <w:jc w:val="right"/>
        <w:rPr>
          <w:sz w:val="28"/>
        </w:rPr>
      </w:pPr>
      <w:r>
        <w:rPr>
          <w:b/>
          <w:sz w:val="28"/>
        </w:rPr>
        <w:br w:type="page" w:clear="all"/>
      </w:r>
      <w:r>
        <w:rPr>
          <w:sz w:val="28"/>
        </w:rPr>
        <w:lastRenderedPageBreak/>
        <w:t>Приложение 1</w:t>
      </w:r>
    </w:p>
    <w:p w:rsidR="007C17C0" w:rsidRDefault="007C17C0">
      <w:pPr>
        <w:jc w:val="center"/>
        <w:rPr>
          <w:b/>
          <w:sz w:val="28"/>
        </w:rPr>
      </w:pP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субъектам малого и среднего предпринимательства на возмещение части затрат, связанных </w:t>
      </w: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приобретением оборудования в целях создания и (или) развития </w:t>
      </w: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либо модернизации производства товаров (работ, услуг)</w:t>
      </w:r>
    </w:p>
    <w:p w:rsidR="007C17C0" w:rsidRDefault="007C17C0">
      <w:pPr>
        <w:jc w:val="center"/>
        <w:rPr>
          <w:sz w:val="28"/>
          <w:szCs w:val="28"/>
        </w:rPr>
      </w:pPr>
    </w:p>
    <w:p w:rsidR="007C17C0" w:rsidRDefault="00BB64C2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C17C0" w:rsidRDefault="007C17C0">
      <w:pPr>
        <w:pStyle w:val="aa"/>
        <w:ind w:left="735"/>
        <w:rPr>
          <w:sz w:val="28"/>
          <w:szCs w:val="28"/>
        </w:rPr>
      </w:pP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</w:t>
      </w:r>
      <w:r>
        <w:rPr>
          <w:sz w:val="28"/>
          <w:szCs w:val="28"/>
        </w:rPr>
        <w:t>редоставления субсидий субъектам малого и среднего предпринимательства (далее – СМСП) на возмещение затрат, связанных с приобретением оборудования в целях создания и (или) развития либо модернизации производства товаров (работ, услуг) (далее – Порядок), ра</w:t>
      </w:r>
      <w:r>
        <w:rPr>
          <w:sz w:val="28"/>
          <w:szCs w:val="28"/>
        </w:rPr>
        <w:t>зработан в целях реализации муниципальной целевой программы администрации муниципального образования «Октябрьский муниципальный район» Еврейской автономной области «</w:t>
      </w:r>
      <w:r>
        <w:rPr>
          <w:rFonts w:eastAsia="Calibri"/>
          <w:sz w:val="28"/>
          <w:szCs w:val="28"/>
        </w:rPr>
        <w:t>Развитие и поддержка малого и среднего предпринимательства на территории муниципального обр</w:t>
      </w:r>
      <w:r>
        <w:rPr>
          <w:rFonts w:eastAsia="Calibri"/>
          <w:sz w:val="28"/>
          <w:szCs w:val="28"/>
        </w:rPr>
        <w:t>азования «Октябрьский муниципальный район» на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2016 год</w:t>
      </w:r>
      <w:r>
        <w:rPr>
          <w:sz w:val="28"/>
          <w:szCs w:val="28"/>
        </w:rPr>
        <w:t xml:space="preserve"> (далее – муниципальная программа) и внедрения механизмов финансовой поддержки СМСП.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определяет цели, условия и порядок предоставления субсидий на возмещение части затрат СМСП, связанных с приоб</w:t>
      </w:r>
      <w:r>
        <w:rPr>
          <w:sz w:val="28"/>
          <w:szCs w:val="28"/>
        </w:rPr>
        <w:t>ретением оборудования в целях создания и (или) развития либо модернизации  производства товаров (работ, услуг) (далее – субсидии), а также порядок их возврата в случае нарушения условий, установленных при их  предоставлении, и в случае наличия остатка субс</w:t>
      </w:r>
      <w:r>
        <w:rPr>
          <w:sz w:val="28"/>
          <w:szCs w:val="28"/>
        </w:rPr>
        <w:t xml:space="preserve">идии, не использованного субъектом малого и среднего предпринимательства – получателем поддержки в отчетном финансовом году. 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 предоставления субсидий – возмещение части затрат СМСП, связанных с приобретением оборудования.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Субсидирование части затрат </w:t>
      </w:r>
      <w:r>
        <w:rPr>
          <w:sz w:val="28"/>
          <w:szCs w:val="28"/>
        </w:rPr>
        <w:t xml:space="preserve">СМСП осуществляется по следующим видам оборудования: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</w:t>
      </w:r>
      <w:r>
        <w:rPr>
          <w:sz w:val="28"/>
          <w:szCs w:val="28"/>
        </w:rPr>
        <w:t xml:space="preserve">амортизационным группам </w:t>
      </w:r>
      <w:hyperlink r:id="rId8" w:history="1">
        <w:r>
          <w:rPr>
            <w:sz w:val="28"/>
            <w:szCs w:val="28"/>
          </w:rPr>
          <w:t>Классификации</w:t>
        </w:r>
      </w:hyperlink>
      <w:r>
        <w:rPr>
          <w:sz w:val="28"/>
          <w:szCs w:val="28"/>
        </w:rPr>
        <w:t xml:space="preserve"> основных средств, включаемых в амортизационные группы, утвержденные постановлением Правит</w:t>
      </w:r>
      <w:r>
        <w:rPr>
          <w:sz w:val="28"/>
          <w:szCs w:val="28"/>
        </w:rPr>
        <w:t>ельства Российской Федерации от 1 января 2002 г. № 1 «О Классификации основных средств, включаемых в амортизационные группы» (Собрание законодательства Российской Федерации, 2002, № 1, ст. 52; 2003, № 28, ст. 2940; № 33, ст. 3270; 2006, № 48, ст. 5028; 200</w:t>
      </w:r>
      <w:r>
        <w:rPr>
          <w:sz w:val="28"/>
          <w:szCs w:val="28"/>
        </w:rPr>
        <w:t>8, № 39, ст. 4434; 2009, № 9, ст. 1128; 2010, № 51, ст. 6942), (далее – оборудование), за исключением оборудования, предназначенного для осуществления оптовой и розничной торговой деятельности СМСП.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конкурсной основе СМСП, в том</w:t>
      </w:r>
      <w:r>
        <w:rPr>
          <w:sz w:val="28"/>
          <w:szCs w:val="28"/>
        </w:rPr>
        <w:t xml:space="preserve"> числе участникам инновационных территориальных кластеров, осуществившим </w:t>
      </w:r>
      <w:r>
        <w:rPr>
          <w:sz w:val="28"/>
          <w:szCs w:val="28"/>
        </w:rPr>
        <w:lastRenderedPageBreak/>
        <w:t>приобретение оборудования по договорам, заключенным не ранее 01 января предыдущего финансового года, в целях создания и (или) развития либо модернизации производства товаров (работ, у</w:t>
      </w:r>
      <w:r>
        <w:rPr>
          <w:sz w:val="28"/>
          <w:szCs w:val="28"/>
        </w:rPr>
        <w:t>слуг) из расчета не более 50% произведенных затрат, но не может превышать 500,0 тыс. рублей на одного получателя поддержки.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Субсидия может быть предоставлена не в полном объеме СМСП, стоящему последним в рейтинге среди получателей поддержки, сформированном</w:t>
      </w:r>
      <w:r>
        <w:rPr>
          <w:sz w:val="28"/>
          <w:szCs w:val="28"/>
        </w:rPr>
        <w:t xml:space="preserve"> в соответствии с пунктом  3.12. настоящего Порядка, в связи с превышением запрашиваемой суммы субсидии над объемом бюджетных средств, указанных в пункте 1.7. настоящего Порядка.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СМСП </w:t>
      </w:r>
      <w:r>
        <w:rPr>
          <w:sz w:val="28"/>
          <w:szCs w:val="28"/>
        </w:rPr>
        <w:t>в пределах средств федерального  бюджета, поступивших в областной бюджет, областного бюджета, а также в пределах средств, предусмотренных в бюджете муниципального района на реализацию мероприятия «Предоставление субсидий субъектам малого и среднего предпри</w:t>
      </w:r>
      <w:r>
        <w:rPr>
          <w:sz w:val="28"/>
          <w:szCs w:val="28"/>
        </w:rPr>
        <w:t>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 (далее – бюджетные средства).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субсидий осуществляет администрация муниц</w:t>
      </w:r>
      <w:r>
        <w:rPr>
          <w:sz w:val="28"/>
          <w:szCs w:val="28"/>
        </w:rPr>
        <w:t>ипального образования «Октябрьский муниципальный район» Еврейской автономной области (далее – администрация муниципального района) на конкурсной основе.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о допуске СМСП к участию в конкурсе на право получения субсидий (далее – конкурс) и об определе</w:t>
      </w:r>
      <w:r>
        <w:rPr>
          <w:sz w:val="28"/>
          <w:szCs w:val="28"/>
        </w:rPr>
        <w:t>нии победителей конкурса – получателей поддержки принимаются комиссией по отбору СМСП для предоставления поддержки (далее – комиссия).</w:t>
      </w:r>
    </w:p>
    <w:p w:rsidR="007C17C0" w:rsidRDefault="007C17C0">
      <w:pPr>
        <w:pStyle w:val="aa"/>
        <w:tabs>
          <w:tab w:val="left" w:pos="1134"/>
        </w:tabs>
        <w:ind w:left="567"/>
        <w:jc w:val="both"/>
      </w:pPr>
    </w:p>
    <w:p w:rsidR="007C17C0" w:rsidRDefault="00BB64C2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получателей субсидий и условия предоставления субсидий</w:t>
      </w:r>
    </w:p>
    <w:p w:rsidR="007C17C0" w:rsidRDefault="007C17C0">
      <w:pPr>
        <w:tabs>
          <w:tab w:val="left" w:pos="284"/>
        </w:tabs>
        <w:jc w:val="center"/>
        <w:rPr>
          <w:b/>
        </w:rPr>
      </w:pP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СМСП, осуществляющим деятельн</w:t>
      </w:r>
      <w:r>
        <w:rPr>
          <w:sz w:val="28"/>
          <w:szCs w:val="28"/>
        </w:rPr>
        <w:t>ость в сфере производства, зарегистрированным в установленном порядке на территории Октябрьского муниципального района ЕАО и отвечающим критериям, установленным статьей 4 Федерального закона от 24.07.2007 № 209-ФЗ «О развитии малого и  среднего предпринима</w:t>
      </w:r>
      <w:r>
        <w:rPr>
          <w:sz w:val="28"/>
          <w:szCs w:val="28"/>
        </w:rPr>
        <w:t>тельства в Российской Федерации». Субсидии не предоставляются СМСП, определенным частями 3, 4 и 5 статьи 14 Федерального закона от 24.07.2007 № 209-ФЗ.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при условии соответствия СМСП следующим требованиям: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оказывается СМСП</w:t>
      </w:r>
      <w:r>
        <w:rPr>
          <w:sz w:val="28"/>
          <w:szCs w:val="28"/>
        </w:rPr>
        <w:t xml:space="preserve">, осуществляющим деятельность в сфере производства товаров (работ, услуг), за исключением видов деятельности, включенных в </w:t>
      </w:r>
      <w:hyperlink r:id="rId9" w:history="1">
        <w:r>
          <w:rPr>
            <w:sz w:val="28"/>
            <w:szCs w:val="28"/>
          </w:rPr>
          <w:t>разделы</w:t>
        </w:r>
        <w:r>
          <w:rPr>
            <w:sz w:val="28"/>
            <w:szCs w:val="28"/>
          </w:rPr>
          <w:t xml:space="preserve"> G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K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sz w:val="28"/>
            <w:szCs w:val="28"/>
          </w:rPr>
          <w:t>L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M</w:t>
        </w:r>
      </w:hyperlink>
      <w:r>
        <w:rPr>
          <w:sz w:val="28"/>
          <w:szCs w:val="28"/>
        </w:rPr>
        <w:t xml:space="preserve"> (за исключением </w:t>
      </w:r>
      <w:hyperlink r:id="rId13" w:history="1">
        <w:r>
          <w:rPr>
            <w:sz w:val="28"/>
            <w:szCs w:val="28"/>
          </w:rPr>
          <w:t>кодов 71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sz w:val="28"/>
            <w:szCs w:val="28"/>
          </w:rPr>
          <w:t>75</w:t>
        </w:r>
      </w:hyperlink>
      <w:r>
        <w:rPr>
          <w:sz w:val="28"/>
          <w:szCs w:val="28"/>
        </w:rPr>
        <w:t xml:space="preserve">), </w:t>
      </w:r>
      <w:hyperlink r:id="rId15" w:history="1">
        <w:r>
          <w:rPr>
            <w:sz w:val="28"/>
            <w:szCs w:val="28"/>
          </w:rPr>
          <w:t>N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sz w:val="28"/>
            <w:szCs w:val="28"/>
          </w:rPr>
          <w:t>O</w:t>
        </w:r>
      </w:hyperlink>
      <w:r>
        <w:rPr>
          <w:sz w:val="28"/>
          <w:szCs w:val="28"/>
        </w:rPr>
        <w:t xml:space="preserve">, </w:t>
      </w:r>
      <w:hyperlink r:id="rId17" w:history="1">
        <w:r>
          <w:rPr>
            <w:sz w:val="28"/>
            <w:szCs w:val="28"/>
          </w:rPr>
          <w:t>S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sz w:val="28"/>
            <w:szCs w:val="28"/>
          </w:rPr>
          <w:t>T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sz w:val="28"/>
            <w:szCs w:val="28"/>
          </w:rPr>
          <w:t>U</w:t>
        </w:r>
      </w:hyperlink>
      <w:r>
        <w:rPr>
          <w:sz w:val="28"/>
          <w:szCs w:val="28"/>
        </w:rPr>
        <w:t xml:space="preserve"> Общероссийского классификатора видов экономической деятельности (ОК 029-2014 (КДЕС Ред. 2) (при этом поддержка не может оказываться СМСП, осуществляющим производство и реализацию </w:t>
      </w:r>
      <w:r>
        <w:rPr>
          <w:sz w:val="28"/>
          <w:szCs w:val="28"/>
        </w:rPr>
        <w:lastRenderedPageBreak/>
        <w:t>подакц</w:t>
      </w:r>
      <w:r>
        <w:rPr>
          <w:sz w:val="28"/>
          <w:szCs w:val="28"/>
        </w:rPr>
        <w:t>изных товаров, а также добычу и реализацию полезных ископаемых, за исключением общераспространенных полезных ископаемых)</w:t>
      </w:r>
      <w:r>
        <w:rPr>
          <w:rStyle w:val="afa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среднемесячной заработной платы наемных работников СМСП (за исключением СМСП</w:t>
      </w:r>
      <w:r>
        <w:rPr>
          <w:sz w:val="28"/>
          <w:szCs w:val="28"/>
        </w:rPr>
        <w:t>, создающих оборудованные (оснащенные) рабочие места для трудоустройства незанятых инвалидов и принимающих на работу лиц, освободившихся из учреждений уголовно-исполнительной системы, СМСП, осуществляющих деятельность в сфере народных художественных промыс</w:t>
      </w:r>
      <w:r>
        <w:rPr>
          <w:sz w:val="28"/>
          <w:szCs w:val="28"/>
        </w:rPr>
        <w:t>лов и ремесел, крестьянских (фермерских) хозяйств, соответствующих требованиям Федерального закона от 11.06.2003 № 74-ФЗ «О крестьянском (фермерском) хозяйстве» на последнюю отчетную дату должен составлять не менее двух минимальных размеров оплаты труда, у</w:t>
      </w:r>
      <w:r>
        <w:rPr>
          <w:sz w:val="28"/>
          <w:szCs w:val="28"/>
        </w:rPr>
        <w:t>становленных федеральным законом и действующих на дату представления СМСП документов, указанных в пункте 3.2 настоящего Порядка (в случае наличия у СМСП наемных работников).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СМСП  просроченной задолженности по выплате заработной платы перед на</w:t>
      </w:r>
      <w:r>
        <w:rPr>
          <w:sz w:val="28"/>
          <w:szCs w:val="28"/>
        </w:rPr>
        <w:t>емными работниками по состоянию на первое число месяца, в котором СМСП представляет документы, указанные в пункте 3.2 настоящего Порядка (в случае наличия у СМСП наемных работников).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(уплата) СМСП в  полном объеме начисленных и удержанных сумм</w:t>
      </w:r>
      <w:r>
        <w:rPr>
          <w:sz w:val="28"/>
          <w:szCs w:val="28"/>
        </w:rPr>
        <w:t xml:space="preserve"> налога на доходы физических лиц наемных работников по состоянию на первое число месяца, в котором СМСП представляет документы, указанные в пункте 3.2 настоящего Порядка (в случае наличия у СМСП наемных работников). 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СМСП задолженности (с учет</w:t>
      </w:r>
      <w:r>
        <w:rPr>
          <w:sz w:val="28"/>
          <w:szCs w:val="28"/>
        </w:rPr>
        <w:t>ом исполнения подпунктов 3.2.4.,  3.2.5.,  3.2.6. и (или) пункта 3.7. настоящего Порядка):</w:t>
      </w:r>
    </w:p>
    <w:p w:rsidR="007C17C0" w:rsidRDefault="00BB64C2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налоговым платежам в бюджеты бюджетной системы Российской Федерации и страховым взносам в Пенсионный фонд Российской Федерации, Фонд обязательного медицинского ст</w:t>
      </w:r>
      <w:r>
        <w:rPr>
          <w:sz w:val="28"/>
          <w:szCs w:val="28"/>
        </w:rPr>
        <w:t>рахования Российской Федерации  по состоянию на первое число месяца, в котором СМСП представляет документы, указанные в пункте 3.2. настоящего Порядка;</w:t>
      </w:r>
    </w:p>
    <w:p w:rsidR="007C17C0" w:rsidRDefault="00BB64C2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страховым взносам в Фонд социального страхования Российской </w:t>
      </w:r>
    </w:p>
    <w:p w:rsidR="007C17C0" w:rsidRDefault="00BB64C2">
      <w:pPr>
        <w:rPr>
          <w:sz w:val="28"/>
          <w:szCs w:val="28"/>
        </w:rPr>
      </w:pPr>
      <w:r>
        <w:rPr>
          <w:sz w:val="28"/>
          <w:szCs w:val="28"/>
        </w:rPr>
        <w:t>Федерации по состоянию на первое число м</w:t>
      </w:r>
      <w:r>
        <w:rPr>
          <w:sz w:val="28"/>
          <w:szCs w:val="28"/>
        </w:rPr>
        <w:t>есяца, следующего за последним отчетным кварталом.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Субсидии не предоставляются СМСП по договорам, в которых продавцом и покупателем оборудования являются взаимозависимые (аффилированные) лица.</w:t>
      </w:r>
    </w:p>
    <w:p w:rsidR="007C17C0" w:rsidRDefault="007C17C0">
      <w:pPr>
        <w:tabs>
          <w:tab w:val="left" w:pos="1134"/>
        </w:tabs>
        <w:jc w:val="both"/>
        <w:rPr>
          <w:color w:val="FF0000"/>
        </w:rPr>
      </w:pPr>
    </w:p>
    <w:p w:rsidR="007C17C0" w:rsidRDefault="00BB64C2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и возврата субсидий</w:t>
      </w:r>
    </w:p>
    <w:p w:rsidR="007C17C0" w:rsidRDefault="007C17C0"/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начала и окончания приема документов от СМСП, претендующих на получение субсидий,  устанавливаются администрацией муниципального района. Данная информация подлежит опубликованию на официальном сайте администрации муниципального района (www.</w:t>
      </w:r>
      <w:r>
        <w:rPr>
          <w:sz w:val="28"/>
          <w:szCs w:val="28"/>
          <w:lang w:val="en-US"/>
        </w:rPr>
        <w:t>okt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eao</w:t>
      </w:r>
      <w:r>
        <w:rPr>
          <w:sz w:val="28"/>
          <w:szCs w:val="28"/>
        </w:rPr>
        <w:t>.ru</w:t>
      </w:r>
      <w:r>
        <w:rPr>
          <w:sz w:val="28"/>
          <w:szCs w:val="28"/>
        </w:rPr>
        <w:t>) и в газете «Октябрьские зори».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субсидий СМСП представляют в отдел экономики, потребительского рынка, услуг и внешнеэкономических связей администрации Октябрьского муниципального района (далее – отдел экономики) следующие документы: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</w:t>
      </w:r>
      <w:r>
        <w:rPr>
          <w:sz w:val="28"/>
          <w:szCs w:val="28"/>
        </w:rPr>
        <w:t>е согласно приложению № 1.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Анкету субъекта малого и среднего предпринимательства согласно приложению № 2.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налоговым органом выписку из Единого государственного реестра юридических лиц или выписку из Единого государственного реестра индивидуальны</w:t>
      </w:r>
      <w:r>
        <w:rPr>
          <w:sz w:val="28"/>
          <w:szCs w:val="28"/>
        </w:rPr>
        <w:t>х предпринимателей, полученную не ранее чем за шесть месяцев до даты представления документов, установленных пунктом 3.2 настоящего Порядка.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Заверенную налоговым органом справку об отсутствии у СМСП задолженности по налоговым платежам в бюджеты бюджетной с</w:t>
      </w:r>
      <w:r>
        <w:rPr>
          <w:sz w:val="28"/>
          <w:szCs w:val="28"/>
        </w:rPr>
        <w:t>истемы Российской  Федерации, по состоянию на первое число месяца, в котором субъект малого и среднего предпринимательства представляет документы, указанные в пункте 3.2 настоящего Порядка. При наличии задолженности по налоговым платежам в бюджеты бюджетно</w:t>
      </w:r>
      <w:r>
        <w:rPr>
          <w:sz w:val="28"/>
          <w:szCs w:val="28"/>
        </w:rPr>
        <w:t xml:space="preserve">й системы Российской Федерации СМСП имеет право представить в отдел экономики документы, подтверждающие уплату задолженности по налоговым платежам в бюджеты бюджетной системы Российской Федерации, не позднее </w:t>
      </w:r>
      <w:r>
        <w:rPr>
          <w:color w:val="FF0000"/>
          <w:sz w:val="28"/>
          <w:szCs w:val="28"/>
        </w:rPr>
        <w:t>5 рабочих дней</w:t>
      </w:r>
      <w:r>
        <w:rPr>
          <w:sz w:val="28"/>
          <w:szCs w:val="28"/>
        </w:rPr>
        <w:t xml:space="preserve"> с даты окончания приема документо</w:t>
      </w:r>
      <w:r>
        <w:rPr>
          <w:sz w:val="28"/>
          <w:szCs w:val="28"/>
        </w:rPr>
        <w:t>в, указанных в пункте 3.2. настоящего Порядка.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Заверенную Государственным  учреждением – Отделением Пенсионного Фонда Российской Федерации по Еврейской автономной области справку о состоянии расчетов по страховым взносам, пеням и штрафам,  по состоянию на </w:t>
      </w:r>
      <w:r>
        <w:rPr>
          <w:sz w:val="28"/>
          <w:szCs w:val="28"/>
        </w:rPr>
        <w:t>первое число месяца, в котором субъект малого и среднего предпринимательства представляет документы, указанные в пункте 3.2 настоящего Порядка. При наличии задолженности по страховым взносам, пеням и штрафам СМСП имеет право представить в отдел экономики д</w:t>
      </w:r>
      <w:r>
        <w:rPr>
          <w:sz w:val="28"/>
          <w:szCs w:val="28"/>
        </w:rPr>
        <w:t xml:space="preserve">окументы, подтверждающие уплату задолженности по страховым взносам, пеням и штрафам, не позднее </w:t>
      </w:r>
      <w:r>
        <w:rPr>
          <w:color w:val="FF0000"/>
          <w:sz w:val="28"/>
          <w:szCs w:val="28"/>
        </w:rPr>
        <w:t xml:space="preserve">5  рабочих дней </w:t>
      </w:r>
      <w:r>
        <w:rPr>
          <w:sz w:val="28"/>
          <w:szCs w:val="28"/>
        </w:rPr>
        <w:t>с даты окончания приема документов, указанных в пункте 3.2 настоящего Порядка.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Заверенный Государственным учреждением – Региональным отделением </w:t>
      </w:r>
      <w:r>
        <w:rPr>
          <w:sz w:val="28"/>
          <w:szCs w:val="28"/>
        </w:rPr>
        <w:t>Фонда социального страхования Российской Федерации по Еврейской автономной области (далее – Фонд социального страхования) документ, подтверждающий отсутствие задолженности у СМСП по уплате страховых взносов в Фонд социального страхования, по состоянию на п</w:t>
      </w:r>
      <w:r>
        <w:rPr>
          <w:sz w:val="28"/>
          <w:szCs w:val="28"/>
        </w:rPr>
        <w:t xml:space="preserve">ервое число месяца, следующего  за последним отчетным кварталом. При наличии задолженности по уплате страховых взносов в Фонд социального страхования СМСП имеет право представить в отдел экономики документы, </w:t>
      </w:r>
      <w:r>
        <w:rPr>
          <w:sz w:val="28"/>
          <w:szCs w:val="28"/>
        </w:rPr>
        <w:lastRenderedPageBreak/>
        <w:t>подтверждающие уплату задолженности по страховым</w:t>
      </w:r>
      <w:r>
        <w:rPr>
          <w:sz w:val="28"/>
          <w:szCs w:val="28"/>
        </w:rPr>
        <w:t xml:space="preserve"> взносам в  Фонд социального страхования, не позднее </w:t>
      </w:r>
      <w:r>
        <w:rPr>
          <w:color w:val="FF0000"/>
          <w:sz w:val="28"/>
          <w:szCs w:val="28"/>
        </w:rPr>
        <w:t xml:space="preserve">5 рабочих дней </w:t>
      </w:r>
      <w:r>
        <w:rPr>
          <w:sz w:val="28"/>
          <w:szCs w:val="28"/>
        </w:rPr>
        <w:t>с даты окончания приема документов, указанных в пункте 3.2 настоящего Порядка.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налоговых деклараций (расчетов) по налогу на прибыль организаций; по налогу, уплачиваемому в связи с пр</w:t>
      </w:r>
      <w:r>
        <w:rPr>
          <w:sz w:val="28"/>
          <w:szCs w:val="28"/>
        </w:rPr>
        <w:t>именением упрощенной системы налогообложения; по единому сельскохозяйственному налогу за последний налоговый период с пометкой налогового органа об их принятии (для СМСП, созданных до 31 декабря предшествующего года); по налогу, уплачиваемому в связи с при</w:t>
      </w:r>
      <w:r>
        <w:rPr>
          <w:sz w:val="28"/>
          <w:szCs w:val="28"/>
        </w:rPr>
        <w:t>менением системы налогообложения в виде единого налога на вмененный доход для отдельных видов деятельности, за налоговые периоды предшествующего календарного года с пометкой налогового органа об их принятии (для СМСП, созданных не позднее последнего налого</w:t>
      </w:r>
      <w:r>
        <w:rPr>
          <w:sz w:val="28"/>
          <w:szCs w:val="28"/>
        </w:rPr>
        <w:t>вого периода); копия патента на право применения патентной системы налогообложения;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СМСП копии документов, подтверждающих размер налоговых  платежей и взносов во внебюджетные фонды, уплаченных за предыдущий год без учета пеней и штрафов (платежн</w:t>
      </w:r>
      <w:r>
        <w:rPr>
          <w:sz w:val="28"/>
          <w:szCs w:val="28"/>
        </w:rPr>
        <w:t>ые документы, акты-сверки или иные документы, подтверждающие факт уплаты).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Технико-экономическое обоснование проекта, связанного с приобретением оборудования в целях создания и (или) развития либо модернизации производства товаров (работ, услуг), согласно </w:t>
      </w:r>
      <w:r>
        <w:rPr>
          <w:sz w:val="28"/>
          <w:szCs w:val="28"/>
        </w:rPr>
        <w:t>приложению № 3.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 копии заключенных СМСП договоров (сделок) на приобретение в собственность оборудования, включая затраты на монтаж оборудования.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документов, подтверждающие осуществление расходов СМСП на приобретение оборудования</w:t>
      </w:r>
      <w:r>
        <w:rPr>
          <w:sz w:val="28"/>
          <w:szCs w:val="28"/>
        </w:rPr>
        <w:t>, в том числе платежные поручения, инкассовые поручения, платежные требования, платежные ордера на сумму в размере не менее 50% произведенных затрат и бухгалтерские документы, подтверждающие постановку на баланс указанного оборудования;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одном</w:t>
      </w:r>
      <w:r>
        <w:rPr>
          <w:sz w:val="28"/>
          <w:szCs w:val="28"/>
        </w:rPr>
        <w:t xml:space="preserve"> конкурсе СМСП имеет право подать только один комплект документов, указанных в пункте 3.2 настоящего Порядка.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пункте 3.2 настоящего Порядка, представляются СМСП на бумажном носителе.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СМСП на бумажном носител</w:t>
      </w:r>
      <w:r>
        <w:rPr>
          <w:sz w:val="28"/>
          <w:szCs w:val="28"/>
        </w:rPr>
        <w:t>е, должны быть прошиты, пронумерованы и скреплены подписью руководителя СМСП и основной печатью (при наличии).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регистрирует документы СМСП в порядке их поступления в журнале регистрации.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документы, указанные в подпунктах 3.2.3</w:t>
      </w:r>
      <w:r>
        <w:rPr>
          <w:sz w:val="28"/>
          <w:szCs w:val="28"/>
        </w:rPr>
        <w:t>. – 3.2.6. не представлены СМСП, администрация муниципального района самостоятельно получает их по межведомственному запросу.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в течение </w:t>
      </w:r>
      <w:r>
        <w:rPr>
          <w:color w:val="FF0000"/>
          <w:sz w:val="28"/>
          <w:szCs w:val="28"/>
        </w:rPr>
        <w:t>5 рабочих дней</w:t>
      </w:r>
      <w:r>
        <w:rPr>
          <w:sz w:val="28"/>
          <w:szCs w:val="28"/>
        </w:rPr>
        <w:t xml:space="preserve"> с даты окончания приема документов  проверяет их на предмет полноты, комплектности и правильности заполнения.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 экономики в течение </w:t>
      </w:r>
      <w:r>
        <w:rPr>
          <w:color w:val="FF0000"/>
          <w:sz w:val="28"/>
          <w:szCs w:val="28"/>
        </w:rPr>
        <w:t>6 рабочего дня</w:t>
      </w:r>
      <w:r>
        <w:rPr>
          <w:sz w:val="28"/>
          <w:szCs w:val="28"/>
        </w:rPr>
        <w:t xml:space="preserve"> со дня окончания приема документов передает их на рассмотрение комиссии.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порядке, установленном нормативным правовым актом  администрации муниципального района, в течение</w:t>
      </w:r>
      <w:r>
        <w:rPr>
          <w:color w:val="FF0000"/>
          <w:sz w:val="28"/>
          <w:szCs w:val="28"/>
        </w:rPr>
        <w:t xml:space="preserve"> 2 рабочих дней </w:t>
      </w:r>
      <w:r>
        <w:rPr>
          <w:sz w:val="28"/>
          <w:szCs w:val="28"/>
        </w:rPr>
        <w:t>рассматривает представленные документы и принимает решение о допуске или отказе в допуске СМСП к участию в конкурсе.  Решение комисс</w:t>
      </w:r>
      <w:r>
        <w:rPr>
          <w:sz w:val="28"/>
          <w:szCs w:val="28"/>
        </w:rPr>
        <w:t>ии о допуске или отказе в допуске к участию в конкурсе оформляется протоколом.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СМСП не допускаются к участию в конкурсе в случае, если:</w:t>
      </w:r>
    </w:p>
    <w:p w:rsidR="007C17C0" w:rsidRDefault="00BB64C2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неполный комплект документов, указанных в пункте 3.2 настоящего Порядка (с  учетом  пункта  3.7  настоящего </w:t>
      </w:r>
      <w:r>
        <w:rPr>
          <w:sz w:val="28"/>
          <w:szCs w:val="28"/>
        </w:rPr>
        <w:t xml:space="preserve"> Порядка)  и (или) представленные документы не соответствуют требованиям, указанным в пункте 3.4 настоящего Порядка;</w:t>
      </w:r>
    </w:p>
    <w:p w:rsidR="007C17C0" w:rsidRDefault="00BB64C2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СМСП не соответствует положениям разделов 1и 2 настоящего Порядка.</w:t>
      </w: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информирует СМСП, не допущенных к участию в конкурсе, о </w:t>
      </w:r>
      <w:r>
        <w:rPr>
          <w:sz w:val="28"/>
          <w:szCs w:val="28"/>
        </w:rPr>
        <w:t>причинах отказа в допуске к участию в конкурсе в письменной форме не позднее 5 рабочих дней с даты принятия решения комиссией. Документы СМСП, которым отказано в допуске к участию в конкурсе, возврату не подлежат.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течение </w:t>
      </w:r>
      <w:r>
        <w:rPr>
          <w:color w:val="FF0000"/>
          <w:sz w:val="28"/>
          <w:szCs w:val="28"/>
        </w:rPr>
        <w:t>2 рабочих дней</w:t>
      </w:r>
      <w:r>
        <w:rPr>
          <w:sz w:val="28"/>
          <w:szCs w:val="28"/>
        </w:rPr>
        <w:t xml:space="preserve"> с даты п</w:t>
      </w:r>
      <w:r>
        <w:rPr>
          <w:sz w:val="28"/>
          <w:szCs w:val="28"/>
        </w:rPr>
        <w:t>ринятия решения о допуске СМСП к участию в конкурсе оценивает документы СМСП, допущенных к участию в конкурсе, и принимает решение об определении победителей конкурса – получателей поддержки в соответствии с показателями, установленными пунктом 3.12 настоя</w:t>
      </w:r>
      <w:r>
        <w:rPr>
          <w:sz w:val="28"/>
          <w:szCs w:val="28"/>
        </w:rPr>
        <w:t xml:space="preserve">щего Порядка. 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 представленных документов осуществляется в следующем порядке: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Показатели оценки документов представлены в таблице</w:t>
      </w:r>
    </w:p>
    <w:p w:rsidR="007C17C0" w:rsidRDefault="007C17C0">
      <w:pPr>
        <w:jc w:val="right"/>
        <w:rPr>
          <w:sz w:val="28"/>
          <w:szCs w:val="28"/>
        </w:rPr>
      </w:pPr>
    </w:p>
    <w:p w:rsidR="007C17C0" w:rsidRDefault="00BB64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7C17C0" w:rsidRDefault="00BB64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оценки документов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6313"/>
        <w:gridCol w:w="2394"/>
      </w:tblGrid>
      <w:tr w:rsidR="007C17C0">
        <w:tc>
          <w:tcPr>
            <w:tcW w:w="86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13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7C17C0">
        <w:tc>
          <w:tcPr>
            <w:tcW w:w="86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13" w:type="dxa"/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налоговых платежей, уплаченных в федеральный, областной и местный бюджеты за предыдущий год</w:t>
            </w:r>
          </w:p>
        </w:tc>
        <w:tc>
          <w:tcPr>
            <w:tcW w:w="239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86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13" w:type="dxa"/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страховых взносов, уплаченных в государственные внебюджетные фонды за предыдущий год</w:t>
            </w:r>
          </w:p>
        </w:tc>
        <w:tc>
          <w:tcPr>
            <w:tcW w:w="239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86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13" w:type="dxa"/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 заработная плата в расчете на одного наемного работника субъекта малого и среднего предпринимательства на последнюю отчетную дату</w:t>
            </w:r>
          </w:p>
        </w:tc>
        <w:tc>
          <w:tcPr>
            <w:tcW w:w="239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7C17C0">
        <w:tc>
          <w:tcPr>
            <w:tcW w:w="86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13" w:type="dxa"/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приобретаемого оборудования  </w:t>
            </w:r>
          </w:p>
        </w:tc>
        <w:tc>
          <w:tcPr>
            <w:tcW w:w="239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7C17C0">
        <w:tc>
          <w:tcPr>
            <w:tcW w:w="86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13" w:type="dxa"/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(социальная) эффективность пр</w:t>
            </w:r>
            <w:r>
              <w:rPr>
                <w:sz w:val="28"/>
                <w:szCs w:val="28"/>
              </w:rPr>
              <w:t xml:space="preserve">едоставления поддержки (количество </w:t>
            </w:r>
            <w:r>
              <w:rPr>
                <w:sz w:val="28"/>
                <w:szCs w:val="28"/>
              </w:rPr>
              <w:lastRenderedPageBreak/>
              <w:t>создаваемых рабочих мест и др.)</w:t>
            </w:r>
          </w:p>
        </w:tc>
        <w:tc>
          <w:tcPr>
            <w:tcW w:w="2394" w:type="dxa"/>
            <w:vAlign w:val="center"/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</w:tbl>
    <w:p w:rsidR="007C17C0" w:rsidRDefault="007C17C0">
      <w:pPr>
        <w:rPr>
          <w:sz w:val="28"/>
          <w:szCs w:val="28"/>
        </w:rPr>
      </w:pP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СМСП, не имеющих наемных работников, значение показателя 3 принимается равным двум минимальным размерам оплаты труда, установленным федеральным законом и действующим на дату предста</w:t>
      </w:r>
      <w:r>
        <w:rPr>
          <w:sz w:val="28"/>
          <w:szCs w:val="28"/>
        </w:rPr>
        <w:t>вления субъектом малого и среднего предпринимательства документов, указанных в пункте 3.2 настоящего Порядка.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из показателей оценки документов СМСП  присуждаются  баллы  от одного до N, где N равно количеству СМСП, допущенных к участию в конкурс</w:t>
      </w:r>
      <w:r>
        <w:rPr>
          <w:sz w:val="28"/>
          <w:szCs w:val="28"/>
        </w:rPr>
        <w:t>е. N баллов присуждается субъекту малого и среднего предпринимательства, показавшему наибольшее значение оцениваемого показателя. По остальным СМСП баллы расставляются в порядке убывания согласно значениям оцениваемого показателя. Один балл получает субъек</w:t>
      </w:r>
      <w:r>
        <w:rPr>
          <w:sz w:val="28"/>
          <w:szCs w:val="28"/>
        </w:rPr>
        <w:t xml:space="preserve">т малого и среднего предпринимательства, показавший наименьшее значение оцениваемого показателя. 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 СМСП по каждому показателю баллы заносятся в сводную ведомость оценки конкурсных заявок согласно приложению № 4 и суммируются. В сводной ведомости</w:t>
      </w:r>
      <w:r>
        <w:rPr>
          <w:sz w:val="28"/>
          <w:szCs w:val="28"/>
        </w:rPr>
        <w:t xml:space="preserve"> все СМСП ранжируются в зависимости от суммы набранных баллов. Первое место присуждается СМСП, набравшему максимальное количество баллов, далее – в порядке уменьшения количества баллов. В случае равенства баллов у двух и более СМСП место в рейтинге определ</w:t>
      </w:r>
      <w:r>
        <w:rPr>
          <w:sz w:val="28"/>
          <w:szCs w:val="28"/>
        </w:rPr>
        <w:t>яется в соответствии с очередностью записи в журнале регистрации (чем раньше дата регистрации документов, представленных СМСП, в журнале регистрации, тем выше его место в рейтинге).</w:t>
      </w:r>
    </w:p>
    <w:p w:rsidR="007C17C0" w:rsidRDefault="00BB64C2">
      <w:pPr>
        <w:pStyle w:val="aa"/>
        <w:numPr>
          <w:ilvl w:val="2"/>
          <w:numId w:val="13"/>
        </w:numPr>
        <w:tabs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поддержки признаются субъекты малого и среднего предпринимате</w:t>
      </w:r>
      <w:r>
        <w:rPr>
          <w:sz w:val="28"/>
          <w:szCs w:val="28"/>
        </w:rPr>
        <w:t xml:space="preserve">льства, занявшие в рейтинге места с первого и до места, суммарный размер запрашиваемых субсидий до которого не превышает суммы бюджетных средств, предусмотренных на проведение конкурса. 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об определении получателей поддержки оформляется про</w:t>
      </w:r>
      <w:r>
        <w:rPr>
          <w:sz w:val="28"/>
          <w:szCs w:val="28"/>
        </w:rPr>
        <w:t>токолом и публикуется на официальном сайте администрации муниципального района (</w:t>
      </w:r>
      <w:hyperlink r:id="rId20" w:history="1">
        <w:r>
          <w:rPr>
            <w:rStyle w:val="afb"/>
            <w:color w:val="000000"/>
            <w:sz w:val="28"/>
            <w:szCs w:val="28"/>
          </w:rPr>
          <w:t>www.</w:t>
        </w:r>
        <w:r>
          <w:rPr>
            <w:rStyle w:val="afb"/>
            <w:color w:val="000000"/>
            <w:sz w:val="28"/>
            <w:szCs w:val="28"/>
            <w:lang w:val="en-US"/>
          </w:rPr>
          <w:t>okt</w:t>
        </w:r>
        <w:r>
          <w:rPr>
            <w:rStyle w:val="afb"/>
            <w:color w:val="000000"/>
            <w:sz w:val="28"/>
            <w:szCs w:val="28"/>
          </w:rPr>
          <w:t>.</w:t>
        </w:r>
        <w:r>
          <w:rPr>
            <w:rStyle w:val="afb"/>
            <w:color w:val="000000"/>
            <w:sz w:val="28"/>
            <w:szCs w:val="28"/>
            <w:lang w:val="en-US"/>
          </w:rPr>
          <w:t>eao</w:t>
        </w:r>
        <w:r>
          <w:rPr>
            <w:rStyle w:val="afb"/>
            <w:color w:val="000000"/>
            <w:sz w:val="28"/>
            <w:szCs w:val="28"/>
          </w:rPr>
          <w:t>.ru</w:t>
        </w:r>
      </w:hyperlink>
      <w:r>
        <w:rPr>
          <w:sz w:val="28"/>
          <w:szCs w:val="28"/>
        </w:rPr>
        <w:t>) в течение 2 рабочих дней с даты принятия такого решения.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отдел экономики в течение 2</w:t>
      </w:r>
      <w:r>
        <w:rPr>
          <w:sz w:val="28"/>
          <w:szCs w:val="28"/>
        </w:rPr>
        <w:t xml:space="preserve"> рабочих дней с даты принятия решения об определении получателей поддержки  уведомляет субъекты малого и среднего предпринимательства, признанные получателями поддержки, об итогах конкурса и предлагает заключить соглашение о предоставлении субсидии.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</w:t>
      </w:r>
      <w:r>
        <w:rPr>
          <w:sz w:val="28"/>
          <w:szCs w:val="28"/>
        </w:rPr>
        <w:t>СМСП в течение 10 рабочих дней  с  даты  размещения протокола, указанного в пункте 3.13. настоящего Порядка, не подписывает соглашение о предоставлении  субсидии, то администрация муниципального района заключает соглашение о предоставлении субсидии с СМСП,</w:t>
      </w:r>
      <w:r>
        <w:rPr>
          <w:sz w:val="28"/>
          <w:szCs w:val="28"/>
        </w:rPr>
        <w:t xml:space="preserve"> следующим по рейтингу за последним субъектом  малого и среднего предпринимательства, признанным получателем поддержки. </w:t>
      </w:r>
    </w:p>
    <w:p w:rsidR="007C17C0" w:rsidRDefault="00BB64C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если СМСП, стоящему последним в рейтинге среди получателей поддержки, субсидия предоставлена не в полном объеме в связи с </w:t>
      </w:r>
      <w:r>
        <w:rPr>
          <w:sz w:val="28"/>
          <w:szCs w:val="28"/>
        </w:rPr>
        <w:lastRenderedPageBreak/>
        <w:t>пре</w:t>
      </w:r>
      <w:r>
        <w:rPr>
          <w:sz w:val="28"/>
          <w:szCs w:val="28"/>
        </w:rPr>
        <w:t>вышением запрашиваемой субсидии над объемом бюджетных средств, указанных в пункте 1.7. настоящего Порядка, то субсидия, предназначенная получателю поддержки, не подписавшему соглашение в сроки, указанные в абзаце первом данного пункта, предоставляется выше</w:t>
      </w:r>
      <w:r>
        <w:rPr>
          <w:sz w:val="28"/>
          <w:szCs w:val="28"/>
        </w:rPr>
        <w:t>указанному СМСП предпринимательства в размере недостающем до запрашиваемой суммы с учетом пункта 1.5 настоящего Порядка.</w:t>
      </w:r>
    </w:p>
    <w:p w:rsidR="007C17C0" w:rsidRDefault="00BB64C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после этого возникает остаток бюджетных средств, указанных в пункте 1.7. настоящего Порядка, субсидия предоставляется СМСП, стояще</w:t>
      </w:r>
      <w:r>
        <w:rPr>
          <w:sz w:val="28"/>
          <w:szCs w:val="28"/>
        </w:rPr>
        <w:t>му в рейтинге следующим за последним СМСП, признанным получателем поддержки.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СМСП, в отношении которых комиссией принято решение об отказе в определении  их получателями поддержки, возврату не подлежат.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в течение 10 рабочих дней с</w:t>
      </w:r>
      <w:r>
        <w:rPr>
          <w:sz w:val="28"/>
          <w:szCs w:val="28"/>
        </w:rPr>
        <w:t xml:space="preserve"> даты принятия решения комиссии о предоставлении поддержки СМСП вносит сведения о получателях поддержки в реестр СМСП – получателей поддержки.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перечисления субсидии администрацией муниципального района на расчетный СМСП – получателя поддержки оговари</w:t>
      </w:r>
      <w:r>
        <w:rPr>
          <w:sz w:val="28"/>
          <w:szCs w:val="28"/>
        </w:rPr>
        <w:t xml:space="preserve">ваются в соглашении о предоставлении субсидии. 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проводит проверку СМСП – получателей  поддержки на предмет соблюдения ими условий, целей и порядка предоставления субсидий.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СМСП условий предоставления субсидий, </w:t>
      </w:r>
      <w:r>
        <w:rPr>
          <w:sz w:val="28"/>
          <w:szCs w:val="28"/>
        </w:rPr>
        <w:t>установленных настоящим Порядком, в том числе представление документов, установленных пунктом 3.2 настоящего Порядка, содержащих сведения, несоответствующие  фактическим данным, влечет возврат субсидий в бюджет муниципального района по истечении 15 рабочих</w:t>
      </w:r>
      <w:r>
        <w:rPr>
          <w:sz w:val="28"/>
          <w:szCs w:val="28"/>
        </w:rPr>
        <w:t xml:space="preserve"> дней с момента предъявления администрацией муниципального района требования о возврате субсидий. </w:t>
      </w:r>
    </w:p>
    <w:p w:rsidR="007C17C0" w:rsidRDefault="00BB64C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субсидии в письменной форме направляется СМСП в течение 10 рабочих дней с момента выявления нарушения.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Остаток субсидии, не использован</w:t>
      </w:r>
      <w:r>
        <w:rPr>
          <w:sz w:val="28"/>
          <w:szCs w:val="28"/>
        </w:rPr>
        <w:t>ный СМСП – получателем поддержки в отчетном финансовом году, подлежит возврату в доход бюджета муниципального района.</w:t>
      </w:r>
    </w:p>
    <w:p w:rsidR="007C17C0" w:rsidRDefault="00BB64C2">
      <w:pPr>
        <w:pStyle w:val="aa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положений настоящего Порядка осуществляет отдел экономики.</w:t>
      </w:r>
    </w:p>
    <w:p w:rsidR="007C17C0" w:rsidRDefault="00BB64C2">
      <w:pPr>
        <w:ind w:left="5103"/>
        <w:jc w:val="both"/>
      </w:pPr>
      <w:r>
        <w:rPr>
          <w:b/>
          <w:sz w:val="28"/>
          <w:szCs w:val="28"/>
        </w:rPr>
        <w:br w:type="page" w:clear="all"/>
      </w:r>
      <w:r>
        <w:lastRenderedPageBreak/>
        <w:t>Приложение № 1к Порядку</w:t>
      </w:r>
    </w:p>
    <w:p w:rsidR="007C17C0" w:rsidRDefault="00BB64C2">
      <w:pPr>
        <w:ind w:left="5103"/>
        <w:jc w:val="both"/>
      </w:pPr>
      <w:r>
        <w:t>В администрацию муниципального</w:t>
      </w:r>
      <w:r>
        <w:t xml:space="preserve"> образования «Октябрьский муниципальный район» ЕАО</w:t>
      </w:r>
    </w:p>
    <w:p w:rsidR="007C17C0" w:rsidRDefault="00BB64C2">
      <w:pPr>
        <w:ind w:left="5103"/>
        <w:jc w:val="both"/>
      </w:pPr>
      <w:r>
        <w:t>Председателю комиссии по отбору субъектов малого и среднего предпринимательства для предоставления поддержки</w:t>
      </w:r>
    </w:p>
    <w:p w:rsidR="007C17C0" w:rsidRDefault="00BB64C2">
      <w:pPr>
        <w:ind w:left="5103"/>
      </w:pPr>
      <w:r>
        <w:t>от ___________________________________</w:t>
      </w:r>
    </w:p>
    <w:p w:rsidR="007C17C0" w:rsidRDefault="00BB64C2">
      <w:pPr>
        <w:ind w:left="5103"/>
      </w:pPr>
      <w:r>
        <w:t>___________________________________</w:t>
      </w:r>
    </w:p>
    <w:p w:rsidR="007C17C0" w:rsidRDefault="00BB64C2">
      <w:pPr>
        <w:ind w:left="5103"/>
        <w:jc w:val="center"/>
        <w:rPr>
          <w:vertAlign w:val="superscript"/>
        </w:rPr>
      </w:pPr>
      <w:r>
        <w:rPr>
          <w:vertAlign w:val="superscript"/>
        </w:rPr>
        <w:t>(наименование субъект</w:t>
      </w:r>
      <w:r>
        <w:rPr>
          <w:vertAlign w:val="superscript"/>
        </w:rPr>
        <w:t>а малого предпринимательства)</w:t>
      </w:r>
    </w:p>
    <w:p w:rsidR="007C17C0" w:rsidRDefault="007C17C0"/>
    <w:p w:rsidR="007C17C0" w:rsidRDefault="007C17C0"/>
    <w:p w:rsidR="007C17C0" w:rsidRDefault="007C17C0">
      <w:pPr>
        <w:jc w:val="center"/>
      </w:pPr>
    </w:p>
    <w:p w:rsidR="007C17C0" w:rsidRDefault="00BB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C17C0" w:rsidRDefault="007C17C0">
      <w:pPr>
        <w:rPr>
          <w:sz w:val="28"/>
          <w:szCs w:val="28"/>
        </w:rPr>
      </w:pP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субсидию в сумме ____________ рублей на возмеще</w:t>
      </w:r>
      <w:r>
        <w:rPr>
          <w:sz w:val="28"/>
          <w:szCs w:val="28"/>
        </w:rPr>
        <w:t>ние части затрат, связанных с приобретением оборудования в целях создания и (или) развития либо модернизации производства товаров (работ, услуг), в соответствии с постановлением  администрации муниципального района от _________ № _____ «Об утверждении Прог</w:t>
      </w:r>
      <w:r>
        <w:rPr>
          <w:sz w:val="28"/>
          <w:szCs w:val="28"/>
        </w:rPr>
        <w:t>раммы «</w:t>
      </w:r>
      <w:r>
        <w:rPr>
          <w:rFonts w:eastAsia="Calibri"/>
          <w:sz w:val="28"/>
          <w:szCs w:val="28"/>
        </w:rPr>
        <w:t>Развитие и поддержка малого и среднего предпринимательства на территории муниципального образования «Октябрьский муниципальный район» на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2016 год»</w:t>
      </w:r>
      <w:r>
        <w:rPr>
          <w:sz w:val="28"/>
          <w:szCs w:val="28"/>
        </w:rPr>
        <w:t>.</w:t>
      </w: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что:</w:t>
      </w: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являюсь  взаимозависимым (аффилированным) лицом с продавцом оборудован</w:t>
      </w:r>
      <w:r>
        <w:rPr>
          <w:sz w:val="28"/>
          <w:szCs w:val="28"/>
        </w:rPr>
        <w:t>ия;</w:t>
      </w: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_______________________ 20__ года просроченная</w:t>
      </w:r>
    </w:p>
    <w:p w:rsidR="007C17C0" w:rsidRDefault="00BB64C2">
      <w:pPr>
        <w:ind w:left="283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(указывается месяц подачи документов)</w:t>
      </w: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выплате заработной платы перед наемными  работниками отсутствует;</w:t>
      </w: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по состоянию на 01 ________________</w:t>
      </w:r>
    </w:p>
    <w:p w:rsidR="007C17C0" w:rsidRDefault="00BB64C2">
      <w:pPr>
        <w:ind w:left="702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 месяц подачи документов)</w:t>
      </w: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20__ года уплачен в полном объеме.</w:t>
      </w:r>
    </w:p>
    <w:p w:rsidR="007C17C0" w:rsidRDefault="00BB64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свое согласие на обработку персональных данных, указанных в представленной документации, в том числе на разм</w:t>
      </w:r>
      <w:r>
        <w:rPr>
          <w:sz w:val="28"/>
          <w:szCs w:val="28"/>
        </w:rPr>
        <w:t>ещение в информационно-телекоммуникационной сети общего пользования.</w:t>
      </w:r>
    </w:p>
    <w:p w:rsidR="007C17C0" w:rsidRDefault="007C17C0">
      <w:pPr>
        <w:ind w:firstLine="567"/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                 подпись                          Ф.И.О.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года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r>
        <w:br w:type="page" w:clear="all"/>
      </w:r>
    </w:p>
    <w:p w:rsidR="007C17C0" w:rsidRDefault="00BB64C2">
      <w:pPr>
        <w:shd w:val="clear" w:color="auto" w:fill="FFFFFF"/>
        <w:ind w:left="4536"/>
        <w:jc w:val="right"/>
        <w:rPr>
          <w:b/>
          <w:bCs/>
        </w:rPr>
      </w:pPr>
      <w:r>
        <w:rPr>
          <w:spacing w:val="-2"/>
        </w:rPr>
        <w:t xml:space="preserve">Приложение № 2 </w:t>
      </w:r>
      <w:r>
        <w:t>к Порядку</w:t>
      </w:r>
    </w:p>
    <w:p w:rsidR="007C17C0" w:rsidRDefault="007C17C0">
      <w:pPr>
        <w:shd w:val="clear" w:color="auto" w:fill="FFFFFF"/>
        <w:jc w:val="center"/>
        <w:rPr>
          <w:b/>
          <w:bCs/>
        </w:rPr>
      </w:pPr>
    </w:p>
    <w:p w:rsidR="007C17C0" w:rsidRDefault="007C17C0">
      <w:pPr>
        <w:shd w:val="clear" w:color="auto" w:fill="FFFFFF"/>
        <w:jc w:val="center"/>
        <w:rPr>
          <w:b/>
          <w:bCs/>
        </w:rPr>
      </w:pPr>
    </w:p>
    <w:p w:rsidR="007C17C0" w:rsidRDefault="00BB64C2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АНКЕТА </w:t>
      </w:r>
    </w:p>
    <w:p w:rsidR="007C17C0" w:rsidRDefault="00BB64C2">
      <w:pPr>
        <w:shd w:val="clear" w:color="auto" w:fill="FFFFFF"/>
        <w:spacing w:line="360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субъекта малого и среднего предпринимательства</w:t>
      </w:r>
    </w:p>
    <w:p w:rsidR="007C17C0" w:rsidRDefault="007C17C0">
      <w:pPr>
        <w:shd w:val="clear" w:color="auto" w:fill="FFFFFF"/>
        <w:jc w:val="center"/>
        <w:rPr>
          <w:b/>
          <w:bCs/>
          <w:spacing w:val="-2"/>
        </w:rPr>
      </w:pPr>
    </w:p>
    <w:tbl>
      <w:tblPr>
        <w:tblW w:w="9571" w:type="dxa"/>
        <w:tblLayout w:type="fixed"/>
        <w:tblLook w:val="04A0"/>
      </w:tblPr>
      <w:tblGrid>
        <w:gridCol w:w="794"/>
        <w:gridCol w:w="91"/>
        <w:gridCol w:w="91"/>
        <w:gridCol w:w="238"/>
        <w:gridCol w:w="126"/>
        <w:gridCol w:w="238"/>
        <w:gridCol w:w="630"/>
        <w:gridCol w:w="280"/>
        <w:gridCol w:w="1092"/>
        <w:gridCol w:w="356"/>
        <w:gridCol w:w="64"/>
        <w:gridCol w:w="490"/>
        <w:gridCol w:w="112"/>
        <w:gridCol w:w="42"/>
        <w:gridCol w:w="126"/>
        <w:gridCol w:w="84"/>
        <w:gridCol w:w="156"/>
        <w:gridCol w:w="432"/>
        <w:gridCol w:w="293"/>
        <w:gridCol w:w="15"/>
        <w:gridCol w:w="28"/>
        <w:gridCol w:w="209"/>
        <w:gridCol w:w="75"/>
        <w:gridCol w:w="163"/>
        <w:gridCol w:w="769"/>
        <w:gridCol w:w="239"/>
        <w:gridCol w:w="14"/>
        <w:gridCol w:w="1051"/>
        <w:gridCol w:w="643"/>
        <w:gridCol w:w="630"/>
      </w:tblGrid>
      <w:tr w:rsidR="007C17C0">
        <w:tc>
          <w:tcPr>
            <w:tcW w:w="6994" w:type="dxa"/>
            <w:gridSpan w:val="25"/>
            <w:tcBorders>
              <w:top w:val="single" w:sz="4" w:space="0" w:color="000000"/>
              <w:left w:val="single" w:sz="4" w:space="0" w:color="000000"/>
            </w:tcBorders>
          </w:tcPr>
          <w:p w:rsidR="007C17C0" w:rsidRDefault="00BB64C2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субъекте малого предпринимательства:</w:t>
            </w:r>
          </w:p>
        </w:tc>
        <w:tc>
          <w:tcPr>
            <w:tcW w:w="257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9571" w:type="dxa"/>
            <w:gridSpan w:val="30"/>
            <w:tcBorders>
              <w:left w:val="single" w:sz="4" w:space="0" w:color="000000"/>
              <w:right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наименование организации в соответствии с учредительными документа</w:t>
            </w:r>
            <w:r>
              <w:rPr>
                <w:sz w:val="28"/>
                <w:szCs w:val="28"/>
              </w:rPr>
              <w:t xml:space="preserve">ми/Ф.И.О. </w:t>
            </w:r>
          </w:p>
        </w:tc>
      </w:tr>
      <w:tr w:rsidR="007C17C0">
        <w:tc>
          <w:tcPr>
            <w:tcW w:w="4644" w:type="dxa"/>
            <w:gridSpan w:val="14"/>
            <w:tcBorders>
              <w:left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предпринимателя:</w:t>
            </w:r>
          </w:p>
        </w:tc>
        <w:tc>
          <w:tcPr>
            <w:tcW w:w="4927" w:type="dxa"/>
            <w:gridSpan w:val="16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9571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957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C17C0" w:rsidRDefault="00BB64C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ИНН:</w:t>
            </w:r>
          </w:p>
        </w:tc>
        <w:tc>
          <w:tcPr>
            <w:tcW w:w="3969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</w:tcBorders>
          </w:tcPr>
          <w:p w:rsidR="007C17C0" w:rsidRDefault="00BB64C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КПП:</w:t>
            </w:r>
          </w:p>
        </w:tc>
        <w:tc>
          <w:tcPr>
            <w:tcW w:w="383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4490" w:type="dxa"/>
            <w:gridSpan w:val="12"/>
            <w:tcBorders>
              <w:left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081" w:type="dxa"/>
            <w:gridSpan w:val="18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9571" w:type="dxa"/>
            <w:gridSpan w:val="30"/>
            <w:tcBorders>
              <w:left w:val="single" w:sz="4" w:space="0" w:color="000000"/>
              <w:right w:val="single" w:sz="4" w:space="0" w:color="000000"/>
            </w:tcBorders>
          </w:tcPr>
          <w:p w:rsidR="007C17C0" w:rsidRDefault="00BB64C2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-7"/>
                <w:sz w:val="28"/>
                <w:szCs w:val="28"/>
              </w:rPr>
              <w:t xml:space="preserve"> субъекта малого и среднего предпринимательства (места жительства </w:t>
            </w:r>
          </w:p>
        </w:tc>
      </w:tr>
      <w:tr w:rsidR="007C17C0">
        <w:tc>
          <w:tcPr>
            <w:tcW w:w="4770" w:type="dxa"/>
            <w:gridSpan w:val="15"/>
            <w:tcBorders>
              <w:left w:val="single" w:sz="4" w:space="0" w:color="000000"/>
            </w:tcBorders>
          </w:tcPr>
          <w:p w:rsidR="007C17C0" w:rsidRDefault="00BB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индивидуального предпринимателя):</w:t>
            </w:r>
          </w:p>
        </w:tc>
        <w:tc>
          <w:tcPr>
            <w:tcW w:w="2224" w:type="dxa"/>
            <w:gridSpan w:val="10"/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3"/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4770" w:type="dxa"/>
            <w:gridSpan w:val="15"/>
            <w:tcBorders>
              <w:left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юридический:</w:t>
            </w:r>
          </w:p>
        </w:tc>
        <w:tc>
          <w:tcPr>
            <w:tcW w:w="4801" w:type="dxa"/>
            <w:gridSpan w:val="15"/>
            <w:tcBorders>
              <w:right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фактический:</w:t>
            </w:r>
          </w:p>
        </w:tc>
      </w:tr>
      <w:tr w:rsidR="007C17C0">
        <w:tc>
          <w:tcPr>
            <w:tcW w:w="794" w:type="dxa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</w:p>
        </w:tc>
        <w:tc>
          <w:tcPr>
            <w:tcW w:w="3976" w:type="dxa"/>
            <w:gridSpan w:val="14"/>
            <w:tcBorders>
              <w:bottom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gridSpan w:val="6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</w:t>
            </w:r>
          </w:p>
        </w:tc>
        <w:tc>
          <w:tcPr>
            <w:tcW w:w="3793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976" w:type="dxa"/>
            <w:gridSpan w:val="3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794" w:type="dxa"/>
            <w:gridSpan w:val="12"/>
            <w:tcBorders>
              <w:bottom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7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584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1214" w:type="dxa"/>
            <w:gridSpan w:val="4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дома</w:t>
            </w:r>
          </w:p>
        </w:tc>
        <w:tc>
          <w:tcPr>
            <w:tcW w:w="994" w:type="dxa"/>
            <w:gridSpan w:val="3"/>
            <w:tcBorders>
              <w:bottom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4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квартиры</w:t>
            </w:r>
          </w:p>
        </w:tc>
        <w:tc>
          <w:tcPr>
            <w:tcW w:w="770" w:type="dxa"/>
            <w:gridSpan w:val="4"/>
            <w:tcBorders>
              <w:bottom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9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дома</w:t>
            </w:r>
          </w:p>
        </w:tc>
        <w:tc>
          <w:tcPr>
            <w:tcW w:w="1022" w:type="dxa"/>
            <w:gridSpan w:val="3"/>
            <w:tcBorders>
              <w:bottom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квартиры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3580" w:type="dxa"/>
            <w:gridSpan w:val="9"/>
            <w:tcBorders>
              <w:left w:val="single" w:sz="4" w:space="0" w:color="000000"/>
            </w:tcBorders>
          </w:tcPr>
          <w:p w:rsidR="007C17C0" w:rsidRDefault="00BB64C2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</w:t>
            </w:r>
            <w:r>
              <w:rPr>
                <w:spacing w:val="-7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реквизиты*:</w:t>
            </w:r>
          </w:p>
        </w:tc>
        <w:tc>
          <w:tcPr>
            <w:tcW w:w="3667" w:type="dxa"/>
            <w:gridSpan w:val="18"/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tcBorders>
              <w:right w:val="single" w:sz="4" w:space="0" w:color="000000"/>
            </w:tcBorders>
          </w:tcPr>
          <w:p w:rsidR="007C17C0" w:rsidRDefault="007C17C0">
            <w:pPr>
              <w:jc w:val="center"/>
              <w:rPr>
                <w:sz w:val="28"/>
                <w:szCs w:val="28"/>
              </w:rPr>
            </w:pPr>
          </w:p>
        </w:tc>
      </w:tr>
      <w:tr w:rsidR="007C17C0">
        <w:tc>
          <w:tcPr>
            <w:tcW w:w="794" w:type="dxa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р/сч.</w:t>
            </w:r>
          </w:p>
        </w:tc>
        <w:tc>
          <w:tcPr>
            <w:tcW w:w="3808" w:type="dxa"/>
            <w:gridSpan w:val="12"/>
            <w:tcBorders>
              <w:bottom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7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банке</w:t>
            </w:r>
          </w:p>
        </w:tc>
        <w:tc>
          <w:tcPr>
            <w:tcW w:w="3821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794" w:type="dxa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к/сч.</w:t>
            </w:r>
          </w:p>
        </w:tc>
        <w:tc>
          <w:tcPr>
            <w:tcW w:w="3808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5"/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4129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3936" w:type="dxa"/>
            <w:gridSpan w:val="10"/>
            <w:tcBorders>
              <w:left w:val="single" w:sz="4" w:space="0" w:color="000000"/>
            </w:tcBorders>
          </w:tcPr>
          <w:p w:rsidR="007C17C0" w:rsidRDefault="00BB64C2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руководителе:</w:t>
            </w:r>
          </w:p>
        </w:tc>
        <w:tc>
          <w:tcPr>
            <w:tcW w:w="1506" w:type="dxa"/>
            <w:gridSpan w:val="8"/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12"/>
            <w:tcBorders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1578" w:type="dxa"/>
            <w:gridSpan w:val="6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7993" w:type="dxa"/>
            <w:gridSpan w:val="24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2488" w:type="dxa"/>
            <w:gridSpan w:val="8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(поностью)</w:t>
            </w:r>
          </w:p>
        </w:tc>
        <w:tc>
          <w:tcPr>
            <w:tcW w:w="7083" w:type="dxa"/>
            <w:gridSpan w:val="22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1340" w:type="dxa"/>
            <w:gridSpan w:val="5"/>
            <w:tcBorders>
              <w:left w:val="single" w:sz="4" w:space="0" w:color="000000"/>
            </w:tcBorders>
          </w:tcPr>
          <w:p w:rsidR="007C17C0" w:rsidRDefault="00BB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3670" w:type="dxa"/>
            <w:gridSpan w:val="12"/>
            <w:tcBorders>
              <w:bottom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  <w:gridSpan w:val="6"/>
          </w:tcPr>
          <w:p w:rsidR="007C17C0" w:rsidRDefault="00BB64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3509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723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BB64C2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ind w:left="0" w:firstLine="142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>
              <w:rPr>
                <w:spacing w:val="-14"/>
                <w:sz w:val="28"/>
                <w:szCs w:val="28"/>
              </w:rPr>
              <w:t xml:space="preserve"> виды экономической деятельности (в </w:t>
            </w:r>
            <w:r>
              <w:rPr>
                <w:sz w:val="28"/>
                <w:szCs w:val="28"/>
              </w:rPr>
              <w:t xml:space="preserve">соответствии с кодами ОКВЭД) </w:t>
            </w:r>
          </w:p>
        </w:tc>
        <w:tc>
          <w:tcPr>
            <w:tcW w:w="23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BB64C2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Доля доходов в в</w:t>
            </w:r>
            <w:r>
              <w:rPr>
                <w:sz w:val="28"/>
                <w:szCs w:val="28"/>
              </w:rPr>
              <w:t>ыручке (%)</w:t>
            </w:r>
          </w:p>
        </w:tc>
      </w:tr>
      <w:tr w:rsidR="007C17C0">
        <w:tc>
          <w:tcPr>
            <w:tcW w:w="72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72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  <w:tr w:rsidR="007C17C0">
        <w:tc>
          <w:tcPr>
            <w:tcW w:w="72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C0" w:rsidRDefault="007C17C0">
            <w:pPr>
              <w:rPr>
                <w:sz w:val="28"/>
                <w:szCs w:val="28"/>
              </w:rPr>
            </w:pPr>
          </w:p>
        </w:tc>
      </w:tr>
    </w:tbl>
    <w:p w:rsidR="007C17C0" w:rsidRDefault="00BB64C2">
      <w:pPr>
        <w:shd w:val="clear" w:color="auto" w:fill="FFFFFF"/>
        <w:jc w:val="both"/>
      </w:pPr>
      <w:r>
        <w:t>* Указываются банковские реквизиты счета, на который субъекту малого предпринимательства будет перечислена субсидия в случае определения его получателем государственной поддержки.</w:t>
      </w:r>
    </w:p>
    <w:p w:rsidR="007C17C0" w:rsidRDefault="007C17C0">
      <w:pPr>
        <w:shd w:val="clear" w:color="auto" w:fill="FFFFFF"/>
        <w:jc w:val="center"/>
      </w:pPr>
    </w:p>
    <w:p w:rsidR="007C17C0" w:rsidRDefault="00BB64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Экономические показатели</w:t>
      </w:r>
    </w:p>
    <w:p w:rsidR="007C17C0" w:rsidRDefault="007C17C0">
      <w:pPr>
        <w:shd w:val="clear" w:color="auto" w:fill="FFFFFF"/>
        <w:jc w:val="center"/>
      </w:pPr>
    </w:p>
    <w:p w:rsidR="007C17C0" w:rsidRDefault="007C17C0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15"/>
        <w:gridCol w:w="1397"/>
        <w:gridCol w:w="1265"/>
        <w:gridCol w:w="1266"/>
        <w:gridCol w:w="1266"/>
      </w:tblGrid>
      <w:tr w:rsidR="007C17C0">
        <w:trPr>
          <w:tblHeader/>
          <w:jc w:val="center"/>
        </w:trPr>
        <w:tc>
          <w:tcPr>
            <w:tcW w:w="4315" w:type="dxa"/>
            <w:vMerge w:val="restart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rPr>
                <w:spacing w:val="-2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3797" w:type="dxa"/>
            <w:gridSpan w:val="3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rPr>
                <w:spacing w:val="-2"/>
              </w:rPr>
              <w:t xml:space="preserve">Значение показателя за три </w:t>
            </w:r>
            <w:r>
              <w:t>предшествующих года</w:t>
            </w:r>
          </w:p>
        </w:tc>
      </w:tr>
      <w:tr w:rsidR="007C17C0">
        <w:trPr>
          <w:tblHeader/>
          <w:jc w:val="center"/>
        </w:trPr>
        <w:tc>
          <w:tcPr>
            <w:tcW w:w="4315" w:type="dxa"/>
            <w:vMerge/>
            <w:shd w:val="clear" w:color="auto" w:fill="FFFFFF"/>
          </w:tcPr>
          <w:p w:rsidR="007C17C0" w:rsidRDefault="007C17C0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397" w:type="dxa"/>
            <w:vMerge/>
            <w:shd w:val="clear" w:color="auto" w:fill="FFFFFF"/>
          </w:tcPr>
          <w:p w:rsidR="007C17C0" w:rsidRDefault="007C17C0">
            <w:pPr>
              <w:shd w:val="clear" w:color="auto" w:fill="FFFFFF"/>
              <w:jc w:val="center"/>
            </w:pPr>
          </w:p>
        </w:tc>
        <w:tc>
          <w:tcPr>
            <w:tcW w:w="1265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20__год</w:t>
            </w:r>
          </w:p>
        </w:tc>
        <w:tc>
          <w:tcPr>
            <w:tcW w:w="1266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20__год</w:t>
            </w:r>
          </w:p>
        </w:tc>
        <w:tc>
          <w:tcPr>
            <w:tcW w:w="1266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20__год</w:t>
            </w:r>
          </w:p>
        </w:tc>
      </w:tr>
      <w:tr w:rsidR="007C17C0">
        <w:trPr>
          <w:jc w:val="center"/>
        </w:trPr>
        <w:tc>
          <w:tcPr>
            <w:tcW w:w="4315" w:type="dxa"/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Выручка от реализации товаров (работ, услуг)</w:t>
            </w:r>
          </w:p>
        </w:tc>
        <w:tc>
          <w:tcPr>
            <w:tcW w:w="139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t>тыс. рублей</w:t>
            </w:r>
          </w:p>
        </w:tc>
        <w:tc>
          <w:tcPr>
            <w:tcW w:w="1265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</w:tr>
      <w:tr w:rsidR="007C17C0">
        <w:trPr>
          <w:jc w:val="center"/>
        </w:trPr>
        <w:tc>
          <w:tcPr>
            <w:tcW w:w="4315" w:type="dxa"/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Объем платежей, уплаченных в бюджеты бюджетной системы Российской Федерации</w:t>
            </w:r>
          </w:p>
        </w:tc>
        <w:tc>
          <w:tcPr>
            <w:tcW w:w="139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t>тыс. рублей</w:t>
            </w:r>
          </w:p>
        </w:tc>
        <w:tc>
          <w:tcPr>
            <w:tcW w:w="1265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</w:tr>
      <w:tr w:rsidR="007C17C0">
        <w:trPr>
          <w:jc w:val="center"/>
        </w:trPr>
        <w:tc>
          <w:tcPr>
            <w:tcW w:w="4315" w:type="dxa"/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lastRenderedPageBreak/>
              <w:t xml:space="preserve">Стоимость основных средств </w:t>
            </w:r>
            <w:r>
              <w:rPr>
                <w:spacing w:val="-2"/>
              </w:rPr>
              <w:t xml:space="preserve">и прочих внеоборотных активов, в </w:t>
            </w:r>
            <w:r>
              <w:t>том числе:</w:t>
            </w:r>
          </w:p>
          <w:p w:rsidR="007C17C0" w:rsidRDefault="00BB64C2">
            <w:pPr>
              <w:pStyle w:val="aa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ind w:left="102" w:firstLine="8"/>
            </w:pPr>
            <w:r>
              <w:t>зданий и сооружений</w:t>
            </w:r>
          </w:p>
          <w:p w:rsidR="007C17C0" w:rsidRDefault="00BB64C2">
            <w:pPr>
              <w:pStyle w:val="aa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ind w:left="102" w:firstLine="8"/>
            </w:pPr>
            <w:r>
              <w:t>оборудования</w:t>
            </w:r>
          </w:p>
          <w:p w:rsidR="007C17C0" w:rsidRDefault="00BB64C2">
            <w:pPr>
              <w:pStyle w:val="aa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6"/>
              </w:tabs>
              <w:ind w:left="102" w:firstLine="8"/>
              <w:rPr>
                <w:spacing w:val="-2"/>
              </w:rPr>
            </w:pPr>
            <w:r>
              <w:t>нематериальных активов</w:t>
            </w:r>
          </w:p>
        </w:tc>
        <w:tc>
          <w:tcPr>
            <w:tcW w:w="139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t>тыс. рублей</w:t>
            </w:r>
          </w:p>
        </w:tc>
        <w:tc>
          <w:tcPr>
            <w:tcW w:w="1265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</w:tr>
      <w:tr w:rsidR="007C17C0">
        <w:trPr>
          <w:jc w:val="center"/>
        </w:trPr>
        <w:tc>
          <w:tcPr>
            <w:tcW w:w="4315" w:type="dxa"/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t>Среднесписочная численность работников</w:t>
            </w:r>
          </w:p>
        </w:tc>
        <w:tc>
          <w:tcPr>
            <w:tcW w:w="139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</w:pPr>
            <w:r>
              <w:t>человек</w:t>
            </w:r>
          </w:p>
        </w:tc>
        <w:tc>
          <w:tcPr>
            <w:tcW w:w="1265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66" w:type="dxa"/>
            <w:shd w:val="clear" w:color="auto" w:fill="FFFFFF"/>
          </w:tcPr>
          <w:p w:rsidR="007C17C0" w:rsidRDefault="007C17C0">
            <w:pPr>
              <w:shd w:val="clear" w:color="auto" w:fill="FFFFFF"/>
              <w:rPr>
                <w:spacing w:val="-2"/>
              </w:rPr>
            </w:pPr>
          </w:p>
        </w:tc>
      </w:tr>
    </w:tbl>
    <w:p w:rsidR="007C17C0" w:rsidRDefault="007C17C0">
      <w:pPr>
        <w:rPr>
          <w:sz w:val="2"/>
          <w:szCs w:val="2"/>
        </w:rPr>
      </w:pPr>
    </w:p>
    <w:p w:rsidR="007C17C0" w:rsidRDefault="007C17C0">
      <w:pPr>
        <w:shd w:val="clear" w:color="auto" w:fill="FFFFFF"/>
        <w:ind w:firstLine="706"/>
        <w:jc w:val="both"/>
      </w:pPr>
    </w:p>
    <w:p w:rsidR="007C17C0" w:rsidRDefault="00BB64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соответствие статье 4 Федерального закона от 24.07.2007 № 209-ФЗ и гарантирую достоверность представленных сведений, а также подтверждаю, что не являюсь субъектом малого предпринимательства, указанным в частях 3, 4 и 5 статьи 14 Федерального за</w:t>
      </w:r>
      <w:r>
        <w:rPr>
          <w:sz w:val="28"/>
          <w:szCs w:val="28"/>
        </w:rPr>
        <w:t>кона от 24.07.2007 № 209-ФЗ.</w:t>
      </w:r>
    </w:p>
    <w:p w:rsidR="007C17C0" w:rsidRDefault="007C17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                 подпись                          Ф.И.О.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года</w:t>
      </w:r>
    </w:p>
    <w:p w:rsidR="007C17C0" w:rsidRDefault="007C17C0">
      <w:pPr>
        <w:shd w:val="clear" w:color="auto" w:fill="FFFFFF"/>
        <w:ind w:firstLine="709"/>
        <w:jc w:val="both"/>
      </w:pPr>
    </w:p>
    <w:p w:rsidR="007C17C0" w:rsidRDefault="00BB64C2">
      <w:pPr>
        <w:shd w:val="clear" w:color="auto" w:fill="FFFFFF"/>
        <w:ind w:left="4536"/>
        <w:jc w:val="right"/>
        <w:rPr>
          <w:spacing w:val="-2"/>
        </w:rPr>
      </w:pPr>
      <w:r>
        <w:br w:type="page" w:clear="all"/>
      </w:r>
      <w:r>
        <w:rPr>
          <w:spacing w:val="-2"/>
        </w:rPr>
        <w:lastRenderedPageBreak/>
        <w:t>Приложение № 3 к Порядку</w:t>
      </w:r>
    </w:p>
    <w:p w:rsidR="007C17C0" w:rsidRDefault="007C17C0">
      <w:pPr>
        <w:shd w:val="clear" w:color="auto" w:fill="FFFFFF"/>
        <w:jc w:val="center"/>
      </w:pPr>
    </w:p>
    <w:p w:rsidR="007C17C0" w:rsidRDefault="007C17C0">
      <w:pPr>
        <w:shd w:val="clear" w:color="auto" w:fill="FFFFFF"/>
        <w:jc w:val="center"/>
        <w:rPr>
          <w:sz w:val="28"/>
          <w:szCs w:val="28"/>
        </w:rPr>
      </w:pPr>
    </w:p>
    <w:p w:rsidR="007C17C0" w:rsidRDefault="00BB64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:rsidR="007C17C0" w:rsidRDefault="007C17C0">
      <w:pPr>
        <w:shd w:val="clear" w:color="auto" w:fill="FFFFFF"/>
        <w:jc w:val="center"/>
        <w:rPr>
          <w:b/>
          <w:sz w:val="28"/>
          <w:szCs w:val="28"/>
        </w:rPr>
      </w:pPr>
    </w:p>
    <w:p w:rsidR="007C17C0" w:rsidRDefault="00BB64C2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проекта, с</w:t>
      </w:r>
      <w:r>
        <w:rPr>
          <w:b/>
          <w:spacing w:val="-1"/>
          <w:sz w:val="28"/>
          <w:szCs w:val="28"/>
        </w:rPr>
        <w:t>вязанного с приобретением оборудования в целях создания</w:t>
      </w:r>
    </w:p>
    <w:p w:rsidR="007C17C0" w:rsidRDefault="00BB64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и (или) </w:t>
      </w:r>
      <w:r>
        <w:rPr>
          <w:b/>
          <w:sz w:val="28"/>
          <w:szCs w:val="28"/>
        </w:rPr>
        <w:t>развития либо модернизации производства товаров (работ, услуг)</w:t>
      </w:r>
    </w:p>
    <w:p w:rsidR="007C17C0" w:rsidRDefault="007C17C0">
      <w:pPr>
        <w:shd w:val="clear" w:color="auto" w:fill="FFFFFF"/>
        <w:jc w:val="center"/>
        <w:rPr>
          <w:sz w:val="28"/>
          <w:szCs w:val="28"/>
        </w:rPr>
      </w:pPr>
    </w:p>
    <w:p w:rsidR="007C17C0" w:rsidRDefault="007C17C0">
      <w:pPr>
        <w:shd w:val="clear" w:color="auto" w:fill="FFFFFF"/>
        <w:tabs>
          <w:tab w:val="left" w:leader="underscore" w:pos="9235"/>
        </w:tabs>
        <w:rPr>
          <w:sz w:val="28"/>
          <w:szCs w:val="28"/>
        </w:rPr>
      </w:pPr>
    </w:p>
    <w:p w:rsidR="007C17C0" w:rsidRDefault="00BB64C2">
      <w:pPr>
        <w:pBdr>
          <w:top w:val="single" w:sz="4" w:space="1" w:color="000000"/>
        </w:pBdr>
        <w:shd w:val="clear" w:color="auto" w:fill="FFFFFF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субъекта малого предпринимательства)</w:t>
      </w:r>
    </w:p>
    <w:p w:rsidR="007C17C0" w:rsidRDefault="007C17C0">
      <w:pPr>
        <w:shd w:val="clear" w:color="auto" w:fill="FFFFFF"/>
        <w:jc w:val="center"/>
        <w:rPr>
          <w:sz w:val="28"/>
          <w:szCs w:val="28"/>
        </w:rPr>
      </w:pPr>
    </w:p>
    <w:p w:rsidR="007C17C0" w:rsidRDefault="007C17C0">
      <w:pPr>
        <w:shd w:val="clear" w:color="auto" w:fill="FFFFFF"/>
        <w:jc w:val="center"/>
        <w:rPr>
          <w:sz w:val="28"/>
          <w:szCs w:val="28"/>
        </w:rPr>
      </w:pPr>
    </w:p>
    <w:p w:rsidR="007C17C0" w:rsidRDefault="007C17C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4713"/>
      </w:tblGrid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t xml:space="preserve">Общие сведения о деятельности </w:t>
            </w:r>
            <w:r>
              <w:rPr>
                <w:spacing w:val="-2"/>
              </w:rPr>
              <w:t>субъекта малого и среднего предприниматель</w:t>
            </w:r>
            <w:r>
              <w:t>ства (не более 30 предложений)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t>кратко сформулировать основные направления осуществляемой деятельности, в том числе виды производимой продукции (оказываемые услуги)</w:t>
            </w: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5"/>
              </w:rPr>
              <w:t>Наименование приобретаемого обо</w:t>
            </w:r>
            <w:r>
              <w:t>рудования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7C17C0">
            <w:pPr>
              <w:shd w:val="clear" w:color="auto" w:fill="FFFFFF"/>
              <w:jc w:val="both"/>
            </w:pP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9"/>
              </w:rPr>
              <w:t xml:space="preserve">Сумма договора (сделки) купли-продажи и </w:t>
            </w:r>
            <w:r>
              <w:t>(или) до</w:t>
            </w:r>
            <w:r>
              <w:t>говора (сделки) поставки, и (или) до</w:t>
            </w:r>
            <w:r>
              <w:rPr>
                <w:spacing w:val="-5"/>
              </w:rPr>
              <w:t>говора (сделки) на   изготовление оборудова</w:t>
            </w:r>
            <w:r>
              <w:t>ния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7C17C0">
            <w:pPr>
              <w:shd w:val="clear" w:color="auto" w:fill="FFFFFF"/>
              <w:jc w:val="both"/>
            </w:pP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Цель приобретения оборудования </w:t>
            </w:r>
            <w:r>
              <w:t>(не более 5 предложений)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t>указать для чего приобретается оборудование</w:t>
            </w: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Описание производимой продукции </w:t>
            </w:r>
            <w:r>
              <w:t>(выполняемых работ, оказываемых услуг)</w:t>
            </w:r>
            <w:r>
              <w:t xml:space="preserve"> с использованием приобретаемого оборудования (не более 20 предложений)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9"/>
              </w:rPr>
              <w:t>указать, какие товары (работы, ус</w:t>
            </w:r>
            <w:r>
              <w:rPr>
                <w:spacing w:val="-10"/>
              </w:rPr>
              <w:t xml:space="preserve">луги)            производятся/оказываются </w:t>
            </w:r>
            <w:r>
              <w:t>(планируется производить/</w:t>
            </w:r>
            <w:r>
              <w:rPr>
                <w:spacing w:val="-8"/>
              </w:rPr>
              <w:t xml:space="preserve">оказывать)   за счет приобретаемого </w:t>
            </w:r>
            <w:r>
              <w:rPr>
                <w:spacing w:val="-13"/>
              </w:rPr>
              <w:t xml:space="preserve">оборудования, их особенности, </w:t>
            </w:r>
            <w:r>
              <w:rPr>
                <w:spacing w:val="-10"/>
              </w:rPr>
              <w:t>сильные и слабые с</w:t>
            </w:r>
            <w:r>
              <w:rPr>
                <w:spacing w:val="-10"/>
              </w:rPr>
              <w:t>тороны, техни</w:t>
            </w:r>
            <w:r>
              <w:rPr>
                <w:spacing w:val="-7"/>
              </w:rPr>
              <w:t>ческие и эксплуатационные харак</w:t>
            </w:r>
            <w:r>
              <w:rPr>
                <w:spacing w:val="-6"/>
              </w:rPr>
              <w:t>теристики, конкурентные преиму</w:t>
            </w:r>
            <w:r>
              <w:t>щества</w:t>
            </w: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2"/>
              </w:rPr>
              <w:t>Основные рынки сбыта товаров (ра</w:t>
            </w:r>
            <w:r>
              <w:t>бот, услуг), производимых с использованием оборудования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t>указать, кто является (будет являться) потребителями производимых товаров (выполняемых работ, ока</w:t>
            </w:r>
            <w:r>
              <w:rPr>
                <w:spacing w:val="-1"/>
              </w:rPr>
              <w:t xml:space="preserve">зываемых услуг), географию рынка </w:t>
            </w:r>
            <w:r>
              <w:t>сбыта</w:t>
            </w: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Срок окупаемости приобретенного </w:t>
            </w:r>
            <w:r>
              <w:t>оборудования, месяцев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7C17C0">
            <w:pPr>
              <w:shd w:val="clear" w:color="auto" w:fill="FFFFFF"/>
              <w:jc w:val="both"/>
            </w:pPr>
          </w:p>
        </w:tc>
      </w:tr>
      <w:tr w:rsidR="007C17C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rPr>
                <w:spacing w:val="-2"/>
              </w:rPr>
              <w:t>Планируемый эффект от приобрете</w:t>
            </w:r>
            <w:r>
              <w:t>ния оборудования (в количественн</w:t>
            </w:r>
            <w:r>
              <w:t>ом выражении)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7C0" w:rsidRDefault="00BB64C2">
            <w:pPr>
              <w:shd w:val="clear" w:color="auto" w:fill="FFFFFF"/>
              <w:jc w:val="both"/>
            </w:pPr>
            <w:r>
              <w:t>как приобретение оборудования повлияет на финансовые, бюджетные (налоговые) и социальные показатели деятельности субъекта малого и среднего предпринимательства</w:t>
            </w:r>
          </w:p>
        </w:tc>
      </w:tr>
    </w:tbl>
    <w:p w:rsidR="007C17C0" w:rsidRDefault="007C17C0"/>
    <w:p w:rsidR="007C17C0" w:rsidRDefault="00BB64C2">
      <w:pPr>
        <w:jc w:val="center"/>
        <w:rPr>
          <w:b/>
          <w:sz w:val="28"/>
          <w:szCs w:val="28"/>
        </w:rPr>
      </w:pPr>
      <w:r>
        <w:br w:type="page" w:clear="all"/>
      </w:r>
      <w:r>
        <w:rPr>
          <w:b/>
          <w:sz w:val="28"/>
          <w:szCs w:val="28"/>
        </w:rPr>
        <w:lastRenderedPageBreak/>
        <w:t>Социально-экономические показатели, характеризующие деятельность субъекта малог</w:t>
      </w:r>
      <w:r>
        <w:rPr>
          <w:b/>
          <w:sz w:val="28"/>
          <w:szCs w:val="28"/>
        </w:rPr>
        <w:t>о и среднего предпринимательства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8"/>
        <w:gridCol w:w="1470"/>
        <w:gridCol w:w="1358"/>
        <w:gridCol w:w="1133"/>
        <w:gridCol w:w="1456"/>
        <w:gridCol w:w="1386"/>
      </w:tblGrid>
      <w:tr w:rsidR="007C17C0">
        <w:trPr>
          <w:tblHeader/>
        </w:trPr>
        <w:tc>
          <w:tcPr>
            <w:tcW w:w="2768" w:type="dxa"/>
            <w:vMerge w:val="restart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0" w:type="dxa"/>
            <w:vMerge w:val="restart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333" w:type="dxa"/>
            <w:gridSpan w:val="4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</w:t>
            </w:r>
          </w:p>
        </w:tc>
      </w:tr>
      <w:tr w:rsidR="007C17C0">
        <w:trPr>
          <w:tblHeader/>
        </w:trPr>
        <w:tc>
          <w:tcPr>
            <w:tcW w:w="2768" w:type="dxa"/>
            <w:vMerge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Mar>
              <w:left w:w="57" w:type="dxa"/>
              <w:right w:w="57" w:type="dxa"/>
            </w:tcMar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текущему (факт)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 (оценка)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 с учетом получения субсидии (оценка)</w:t>
            </w:r>
          </w:p>
        </w:tc>
        <w:tc>
          <w:tcPr>
            <w:tcW w:w="1386" w:type="dxa"/>
            <w:tcMar>
              <w:left w:w="57" w:type="dxa"/>
              <w:right w:w="57" w:type="dxa"/>
            </w:tcMar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(графа 5 – графа 4)</w:t>
            </w:r>
          </w:p>
        </w:tc>
      </w:tr>
      <w:tr w:rsidR="007C17C0">
        <w:trPr>
          <w:tblHeader/>
        </w:trPr>
        <w:tc>
          <w:tcPr>
            <w:tcW w:w="2768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8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86" w:type="dxa"/>
          </w:tcPr>
          <w:p w:rsidR="007C17C0" w:rsidRDefault="00BB6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производства 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натуральных единиц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Отгружено товаров собственного производства (выполнено работ, оказано услуг собственными силами) без учета НДС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Чистая прибыль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платежей, уплаченных в бюджеты бюджетной системы РФ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70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добавленную стоимость 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в Пенсионный Фонд 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в Фонд обязательного социального страхования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налоги (взносы)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1470" w:type="dxa"/>
          </w:tcPr>
          <w:p w:rsidR="007C17C0" w:rsidRDefault="00BB6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заработная плата одного работника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Списочная численность работников на конец периода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Среднесписочная численность работников на конец периода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поставок (ко</w:t>
            </w:r>
            <w:r>
              <w:rPr>
                <w:sz w:val="22"/>
                <w:szCs w:val="22"/>
              </w:rPr>
              <w:t xml:space="preserve">личество населенных пунктов района (области), в которые осуществляются поставки товаров, работ, услуг) 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  <w:tr w:rsidR="007C17C0">
        <w:tc>
          <w:tcPr>
            <w:tcW w:w="2768" w:type="dxa"/>
          </w:tcPr>
          <w:p w:rsidR="007C17C0" w:rsidRDefault="00BB6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видов товаров (работ, услуг), производимых (выполняемых, оказываемых). Показатель определяется в соответст</w:t>
            </w:r>
            <w:r>
              <w:rPr>
                <w:sz w:val="22"/>
                <w:szCs w:val="22"/>
              </w:rPr>
              <w:t>вии с Общероссийским классификаторов продукции ОК 005-93</w:t>
            </w:r>
          </w:p>
        </w:tc>
        <w:tc>
          <w:tcPr>
            <w:tcW w:w="1470" w:type="dxa"/>
          </w:tcPr>
          <w:p w:rsidR="007C17C0" w:rsidRDefault="00BB6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358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C17C0" w:rsidRDefault="007C17C0">
            <w:pPr>
              <w:rPr>
                <w:sz w:val="22"/>
                <w:szCs w:val="22"/>
              </w:rPr>
            </w:pPr>
          </w:p>
        </w:tc>
      </w:tr>
    </w:tbl>
    <w:p w:rsidR="007C17C0" w:rsidRDefault="007C17C0">
      <w:pPr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                 подпись                          Ф.И.О.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года</w:t>
      </w:r>
    </w:p>
    <w:p w:rsidR="007C17C0" w:rsidRDefault="007C17C0"/>
    <w:p w:rsidR="007C17C0" w:rsidRDefault="007C17C0">
      <w:pPr>
        <w:rPr>
          <w:spacing w:val="-2"/>
        </w:rPr>
        <w:sectPr w:rsidR="007C17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17C0" w:rsidRDefault="00BB64C2">
      <w:pPr>
        <w:widowControl w:val="0"/>
        <w:shd w:val="clear" w:color="auto" w:fill="FFFFFF"/>
        <w:jc w:val="right"/>
        <w:rPr>
          <w:spacing w:val="-2"/>
        </w:rPr>
      </w:pPr>
      <w:r>
        <w:rPr>
          <w:spacing w:val="-2"/>
        </w:rPr>
        <w:lastRenderedPageBreak/>
        <w:t>Приложение № 4 к Порядку</w:t>
      </w:r>
    </w:p>
    <w:p w:rsidR="007C17C0" w:rsidRDefault="007C17C0">
      <w:pPr>
        <w:shd w:val="clear" w:color="auto" w:fill="FFFFFF"/>
        <w:jc w:val="center"/>
        <w:rPr>
          <w:spacing w:val="-2"/>
        </w:rPr>
      </w:pPr>
    </w:p>
    <w:p w:rsidR="007C17C0" w:rsidRDefault="007C17C0">
      <w:pPr>
        <w:shd w:val="clear" w:color="auto" w:fill="FFFFFF"/>
        <w:jc w:val="center"/>
        <w:rPr>
          <w:spacing w:val="-2"/>
        </w:rPr>
      </w:pPr>
    </w:p>
    <w:p w:rsidR="007C17C0" w:rsidRDefault="007C17C0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7C17C0" w:rsidRDefault="00BB64C2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СВОДНАЯ ВЕДОМОСТЬ</w:t>
      </w:r>
    </w:p>
    <w:p w:rsidR="007C17C0" w:rsidRDefault="00BB64C2">
      <w:pPr>
        <w:shd w:val="clear" w:color="auto" w:fill="FFFFFF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оценки конкурсных заявок</w:t>
      </w:r>
    </w:p>
    <w:p w:rsidR="007C17C0" w:rsidRDefault="007C17C0">
      <w:pPr>
        <w:widowControl w:val="0"/>
        <w:shd w:val="clear" w:color="auto" w:fill="FFFFFF"/>
        <w:jc w:val="center"/>
        <w:rPr>
          <w:sz w:val="28"/>
          <w:szCs w:val="28"/>
        </w:rPr>
      </w:pPr>
    </w:p>
    <w:tbl>
      <w:tblPr>
        <w:tblW w:w="1461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8"/>
        <w:gridCol w:w="3276"/>
        <w:gridCol w:w="1676"/>
        <w:gridCol w:w="1677"/>
        <w:gridCol w:w="1677"/>
        <w:gridCol w:w="1677"/>
        <w:gridCol w:w="1677"/>
        <w:gridCol w:w="1358"/>
        <w:gridCol w:w="1148"/>
      </w:tblGrid>
      <w:tr w:rsidR="007C17C0">
        <w:tc>
          <w:tcPr>
            <w:tcW w:w="448" w:type="dxa"/>
            <w:vMerge w:val="restart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  <w:p w:rsidR="007C17C0" w:rsidRDefault="007C17C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C17C0" w:rsidRDefault="007C17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vMerge w:val="restart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субъекта малого и среднего предпринимательства</w:t>
            </w:r>
          </w:p>
          <w:p w:rsidR="007C17C0" w:rsidRDefault="007C17C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C17C0" w:rsidRDefault="007C17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4" w:type="dxa"/>
            <w:gridSpan w:val="5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конкурсных заявок, баллов</w:t>
            </w:r>
          </w:p>
        </w:tc>
        <w:tc>
          <w:tcPr>
            <w:tcW w:w="1358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</w:t>
            </w:r>
          </w:p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Рейтинг</w:t>
            </w:r>
          </w:p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C17C0">
        <w:tc>
          <w:tcPr>
            <w:tcW w:w="448" w:type="dxa"/>
            <w:vMerge/>
            <w:shd w:val="clear" w:color="auto" w:fill="FFFFFF"/>
          </w:tcPr>
          <w:p w:rsidR="007C17C0" w:rsidRDefault="007C17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vMerge/>
            <w:shd w:val="clear" w:color="auto" w:fill="FFFFFF"/>
          </w:tcPr>
          <w:p w:rsidR="007C17C0" w:rsidRDefault="007C17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FFF"/>
          </w:tcPr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налоговых платежей,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уплаченных в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федеральный,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и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за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предыдущий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677" w:type="dxa"/>
            <w:shd w:val="clear" w:color="auto" w:fill="FFFFFF"/>
          </w:tcPr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страховых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взносов,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уплаченных в государственные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</w:p>
          <w:p w:rsidR="007C17C0" w:rsidRDefault="00BB64C2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фонды за</w:t>
            </w:r>
          </w:p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67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в расчете на одного наемного работника субъекта малого предпри</w:t>
            </w:r>
            <w:r>
              <w:rPr>
                <w:sz w:val="20"/>
                <w:szCs w:val="20"/>
              </w:rPr>
              <w:t>нимательства на последнюю отчетную дату</w:t>
            </w:r>
          </w:p>
        </w:tc>
        <w:tc>
          <w:tcPr>
            <w:tcW w:w="167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приобретаемого оборудования</w:t>
            </w:r>
          </w:p>
        </w:tc>
        <w:tc>
          <w:tcPr>
            <w:tcW w:w="1677" w:type="dxa"/>
            <w:shd w:val="clear" w:color="auto" w:fill="FFFFFF"/>
          </w:tcPr>
          <w:p w:rsidR="007C17C0" w:rsidRDefault="00BB64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(социальная) эффективность предоставления поддержки</w:t>
            </w:r>
          </w:p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C17C0">
        <w:tc>
          <w:tcPr>
            <w:tcW w:w="448" w:type="dxa"/>
            <w:shd w:val="clear" w:color="auto" w:fill="FFFFFF"/>
          </w:tcPr>
          <w:p w:rsidR="007C17C0" w:rsidRDefault="007C17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C17C0">
        <w:tc>
          <w:tcPr>
            <w:tcW w:w="448" w:type="dxa"/>
            <w:shd w:val="clear" w:color="auto" w:fill="FFFFFF"/>
          </w:tcPr>
          <w:p w:rsidR="007C17C0" w:rsidRDefault="007C17C0">
            <w:pPr>
              <w:widowControl w:val="0"/>
            </w:pPr>
          </w:p>
        </w:tc>
        <w:tc>
          <w:tcPr>
            <w:tcW w:w="32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35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14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</w:tr>
      <w:tr w:rsidR="007C17C0">
        <w:tc>
          <w:tcPr>
            <w:tcW w:w="448" w:type="dxa"/>
            <w:shd w:val="clear" w:color="auto" w:fill="FFFFFF"/>
          </w:tcPr>
          <w:p w:rsidR="007C17C0" w:rsidRDefault="007C17C0">
            <w:pPr>
              <w:widowControl w:val="0"/>
            </w:pPr>
          </w:p>
        </w:tc>
        <w:tc>
          <w:tcPr>
            <w:tcW w:w="32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35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14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</w:tr>
      <w:tr w:rsidR="007C17C0">
        <w:tc>
          <w:tcPr>
            <w:tcW w:w="448" w:type="dxa"/>
            <w:shd w:val="clear" w:color="auto" w:fill="FFFFFF"/>
          </w:tcPr>
          <w:p w:rsidR="007C17C0" w:rsidRDefault="007C17C0">
            <w:pPr>
              <w:widowControl w:val="0"/>
            </w:pPr>
          </w:p>
        </w:tc>
        <w:tc>
          <w:tcPr>
            <w:tcW w:w="32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6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677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35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  <w:tc>
          <w:tcPr>
            <w:tcW w:w="1148" w:type="dxa"/>
            <w:shd w:val="clear" w:color="auto" w:fill="FFFFFF"/>
          </w:tcPr>
          <w:p w:rsidR="007C17C0" w:rsidRDefault="007C17C0">
            <w:pPr>
              <w:widowControl w:val="0"/>
              <w:shd w:val="clear" w:color="auto" w:fill="FFFFFF"/>
            </w:pPr>
          </w:p>
        </w:tc>
      </w:tr>
    </w:tbl>
    <w:p w:rsidR="007C17C0" w:rsidRDefault="007C17C0">
      <w:pPr>
        <w:shd w:val="clear" w:color="auto" w:fill="FFFFFF"/>
        <w:tabs>
          <w:tab w:val="left" w:pos="4330"/>
          <w:tab w:val="left" w:pos="8578"/>
        </w:tabs>
        <w:rPr>
          <w:spacing w:val="-2"/>
        </w:rPr>
      </w:pPr>
    </w:p>
    <w:p w:rsidR="007C17C0" w:rsidRDefault="007C17C0">
      <w:pPr>
        <w:shd w:val="clear" w:color="auto" w:fill="FFFFFF"/>
        <w:tabs>
          <w:tab w:val="left" w:pos="4330"/>
          <w:tab w:val="left" w:pos="8578"/>
        </w:tabs>
        <w:rPr>
          <w:spacing w:val="-2"/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                                                   подпись                          Ф.И.О.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C17C0" w:rsidRDefault="007C17C0">
      <w:pPr>
        <w:jc w:val="both"/>
        <w:rPr>
          <w:sz w:val="28"/>
          <w:szCs w:val="28"/>
        </w:rPr>
      </w:pPr>
    </w:p>
    <w:p w:rsidR="007C17C0" w:rsidRDefault="00BB64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 20___ года</w:t>
      </w:r>
    </w:p>
    <w:sectPr w:rsidR="007C17C0" w:rsidSect="007C17C0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C2" w:rsidRDefault="00BB64C2" w:rsidP="007C17C0">
      <w:r>
        <w:separator/>
      </w:r>
    </w:p>
  </w:endnote>
  <w:endnote w:type="continuationSeparator" w:id="0">
    <w:p w:rsidR="00BB64C2" w:rsidRDefault="00BB64C2" w:rsidP="007C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C2" w:rsidRDefault="00BB64C2" w:rsidP="007C17C0">
      <w:r>
        <w:separator/>
      </w:r>
    </w:p>
  </w:footnote>
  <w:footnote w:type="continuationSeparator" w:id="0">
    <w:p w:rsidR="00BB64C2" w:rsidRDefault="00BB64C2" w:rsidP="007C17C0">
      <w:r>
        <w:continuationSeparator/>
      </w:r>
    </w:p>
  </w:footnote>
  <w:footnote w:id="1">
    <w:p w:rsidR="007C17C0" w:rsidRDefault="00BB64C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 момента отмены Общероссийского классификатора видов экономической деятельности (ОКВЭД) ОК 029-2001 (КДЕС Ред.1</w:t>
      </w:r>
      <w:r>
        <w:rPr>
          <w:rFonts w:ascii="Times New Roman" w:hAnsi="Times New Roman" w:cs="Times New Roman"/>
        </w:rPr>
        <w:t xml:space="preserve">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1" w:history="1">
        <w:r>
          <w:rPr>
            <w:rFonts w:ascii="Times New Roman" w:hAnsi="Times New Roman" w:cs="Times New Roman"/>
          </w:rPr>
          <w:t>разделы G</w:t>
        </w:r>
      </w:hyperlink>
      <w:r>
        <w:rPr>
          <w:rFonts w:ascii="Times New Roman" w:hAnsi="Times New Roman" w:cs="Times New Roman"/>
        </w:rPr>
        <w:t xml:space="preserve">, </w:t>
      </w:r>
      <w:hyperlink r:id="rId2" w:history="1">
        <w:r>
          <w:rPr>
            <w:rFonts w:ascii="Times New Roman" w:hAnsi="Times New Roman" w:cs="Times New Roman"/>
          </w:rPr>
          <w:t>J</w:t>
        </w:r>
      </w:hyperlink>
      <w:r>
        <w:rPr>
          <w:rFonts w:ascii="Times New Roman" w:hAnsi="Times New Roman" w:cs="Times New Roman"/>
        </w:rPr>
        <w:t xml:space="preserve">, </w:t>
      </w:r>
      <w:hyperlink r:id="rId3" w:history="1">
        <w:r>
          <w:rPr>
            <w:rFonts w:ascii="Times New Roman" w:hAnsi="Times New Roman" w:cs="Times New Roman"/>
          </w:rPr>
          <w:t>K</w:t>
        </w:r>
      </w:hyperlink>
      <w:r>
        <w:rPr>
          <w:rFonts w:ascii="Times New Roman" w:hAnsi="Times New Roman" w:cs="Times New Roman"/>
        </w:rPr>
        <w:t xml:space="preserve"> (за исключением </w:t>
      </w:r>
      <w:hyperlink r:id="rId4" w:history="1">
        <w:r>
          <w:rPr>
            <w:rFonts w:ascii="Times New Roman" w:hAnsi="Times New Roman" w:cs="Times New Roman"/>
          </w:rPr>
          <w:t>кода 74.2</w:t>
        </w:r>
      </w:hyperlink>
      <w:r>
        <w:rPr>
          <w:rFonts w:ascii="Times New Roman" w:hAnsi="Times New Roman" w:cs="Times New Roman"/>
        </w:rPr>
        <w:t xml:space="preserve">), </w:t>
      </w:r>
      <w:hyperlink r:id="rId5" w:history="1">
        <w:r>
          <w:rPr>
            <w:rFonts w:ascii="Times New Roman" w:hAnsi="Times New Roman" w:cs="Times New Roman"/>
          </w:rPr>
          <w:t>L</w:t>
        </w:r>
      </w:hyperlink>
      <w:r>
        <w:rPr>
          <w:rFonts w:ascii="Times New Roman" w:hAnsi="Times New Roman" w:cs="Times New Roman"/>
        </w:rPr>
        <w:t xml:space="preserve">, </w:t>
      </w:r>
      <w:hyperlink r:id="rId6" w:history="1">
        <w:r>
          <w:rPr>
            <w:rFonts w:ascii="Times New Roman" w:hAnsi="Times New Roman" w:cs="Times New Roman"/>
          </w:rPr>
          <w:t>O</w:t>
        </w:r>
      </w:hyperlink>
      <w:r>
        <w:rPr>
          <w:rFonts w:ascii="Times New Roman" w:hAnsi="Times New Roman" w:cs="Times New Roman"/>
        </w:rPr>
        <w:t xml:space="preserve"> (за иск</w:t>
      </w:r>
      <w:r>
        <w:rPr>
          <w:rFonts w:ascii="Times New Roman" w:hAnsi="Times New Roman" w:cs="Times New Roman"/>
        </w:rPr>
        <w:t xml:space="preserve">лючением </w:t>
      </w:r>
      <w:hyperlink r:id="rId7" w:history="1">
        <w:r>
          <w:rPr>
            <w:rFonts w:ascii="Times New Roman" w:hAnsi="Times New Roman" w:cs="Times New Roman"/>
          </w:rPr>
          <w:t>кодов 90</w:t>
        </w:r>
      </w:hyperlink>
      <w:r>
        <w:rPr>
          <w:rFonts w:ascii="Times New Roman" w:hAnsi="Times New Roman" w:cs="Times New Roman"/>
        </w:rPr>
        <w:t xml:space="preserve"> и </w:t>
      </w:r>
      <w:hyperlink r:id="rId8" w:history="1">
        <w:r>
          <w:rPr>
            <w:rFonts w:ascii="Times New Roman" w:hAnsi="Times New Roman" w:cs="Times New Roman"/>
          </w:rPr>
          <w:t>92</w:t>
        </w:r>
      </w:hyperlink>
      <w:r>
        <w:rPr>
          <w:rFonts w:ascii="Times New Roman" w:hAnsi="Times New Roman" w:cs="Times New Roman"/>
        </w:rPr>
        <w:t xml:space="preserve">), </w:t>
      </w:r>
      <w:hyperlink r:id="rId9" w:history="1">
        <w:r>
          <w:rPr>
            <w:rFonts w:ascii="Times New Roman" w:hAnsi="Times New Roman" w:cs="Times New Roman"/>
          </w:rPr>
          <w:t>P</w:t>
        </w:r>
      </w:hyperlink>
      <w:r>
        <w:rPr>
          <w:rFonts w:ascii="Times New Roman" w:hAnsi="Times New Roman" w:cs="Times New Roman"/>
        </w:rPr>
        <w:t xml:space="preserve">, а также относящихся к </w:t>
      </w:r>
      <w:hyperlink r:id="rId10" w:history="1">
        <w:r>
          <w:rPr>
            <w:rFonts w:ascii="Times New Roman" w:hAnsi="Times New Roman" w:cs="Times New Roman"/>
          </w:rPr>
          <w:t>подклассу 63.3 раздела I</w:t>
        </w:r>
      </w:hyperlink>
      <w:r>
        <w:rPr>
          <w:rFonts w:ascii="Times New Roman" w:hAnsi="Times New Roman" w:cs="Times New Roman"/>
        </w:rPr>
        <w:t xml:space="preserve"> Общероссийского классификатора видов экономической деятельности (ОК 029-2001 (КДЕС ред. 1)).</w:t>
      </w:r>
    </w:p>
    <w:p w:rsidR="007C17C0" w:rsidRDefault="007C17C0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2"/>
    <w:multiLevelType w:val="hybridMultilevel"/>
    <w:tmpl w:val="47B0B5B2"/>
    <w:lvl w:ilvl="0" w:tplc="EE1E8F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A342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3AB4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A2B7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8CF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368D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471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E6B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948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A40B0C"/>
    <w:multiLevelType w:val="hybridMultilevel"/>
    <w:tmpl w:val="0419001D"/>
    <w:lvl w:ilvl="0" w:tplc="1B1677A8">
      <w:start w:val="1"/>
      <w:numFmt w:val="decimal"/>
      <w:lvlText w:val="%1)"/>
      <w:lvlJc w:val="left"/>
      <w:pPr>
        <w:ind w:left="360" w:hanging="360"/>
      </w:pPr>
    </w:lvl>
    <w:lvl w:ilvl="1" w:tplc="CC1A8950">
      <w:start w:val="1"/>
      <w:numFmt w:val="lowerLetter"/>
      <w:lvlText w:val="%2)"/>
      <w:lvlJc w:val="left"/>
      <w:pPr>
        <w:ind w:left="720" w:hanging="360"/>
      </w:pPr>
    </w:lvl>
    <w:lvl w:ilvl="2" w:tplc="296A4966">
      <w:start w:val="1"/>
      <w:numFmt w:val="lowerRoman"/>
      <w:lvlText w:val="%3)"/>
      <w:lvlJc w:val="left"/>
      <w:pPr>
        <w:ind w:left="1080" w:hanging="360"/>
      </w:pPr>
    </w:lvl>
    <w:lvl w:ilvl="3" w:tplc="32D47FD2">
      <w:start w:val="1"/>
      <w:numFmt w:val="decimal"/>
      <w:lvlText w:val="(%4)"/>
      <w:lvlJc w:val="left"/>
      <w:pPr>
        <w:ind w:left="1440" w:hanging="360"/>
      </w:pPr>
    </w:lvl>
    <w:lvl w:ilvl="4" w:tplc="FF863BFC">
      <w:start w:val="1"/>
      <w:numFmt w:val="lowerLetter"/>
      <w:lvlText w:val="(%5)"/>
      <w:lvlJc w:val="left"/>
      <w:pPr>
        <w:ind w:left="1800" w:hanging="360"/>
      </w:pPr>
    </w:lvl>
    <w:lvl w:ilvl="5" w:tplc="A05C777E">
      <w:start w:val="1"/>
      <w:numFmt w:val="lowerRoman"/>
      <w:lvlText w:val="(%6)"/>
      <w:lvlJc w:val="left"/>
      <w:pPr>
        <w:ind w:left="2160" w:hanging="360"/>
      </w:pPr>
    </w:lvl>
    <w:lvl w:ilvl="6" w:tplc="A44A3CF8">
      <w:start w:val="1"/>
      <w:numFmt w:val="decimal"/>
      <w:lvlText w:val="%7."/>
      <w:lvlJc w:val="left"/>
      <w:pPr>
        <w:ind w:left="2520" w:hanging="360"/>
      </w:pPr>
    </w:lvl>
    <w:lvl w:ilvl="7" w:tplc="87FAE270">
      <w:start w:val="1"/>
      <w:numFmt w:val="lowerLetter"/>
      <w:lvlText w:val="%8."/>
      <w:lvlJc w:val="left"/>
      <w:pPr>
        <w:ind w:left="2880" w:hanging="360"/>
      </w:pPr>
    </w:lvl>
    <w:lvl w:ilvl="8" w:tplc="9864DD90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83372E"/>
    <w:multiLevelType w:val="hybridMultilevel"/>
    <w:tmpl w:val="4E1CFD7C"/>
    <w:lvl w:ilvl="0" w:tplc="31307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 w:tplc="9564B042">
      <w:start w:val="1"/>
      <w:numFmt w:val="lowerLetter"/>
      <w:lvlText w:val="%2."/>
      <w:lvlJc w:val="left"/>
      <w:pPr>
        <w:ind w:left="1440" w:hanging="360"/>
      </w:pPr>
    </w:lvl>
    <w:lvl w:ilvl="2" w:tplc="713A1BC4">
      <w:start w:val="1"/>
      <w:numFmt w:val="lowerRoman"/>
      <w:lvlText w:val="%3."/>
      <w:lvlJc w:val="right"/>
      <w:pPr>
        <w:ind w:left="2160" w:hanging="180"/>
      </w:pPr>
    </w:lvl>
    <w:lvl w:ilvl="3" w:tplc="8D0A1CEE">
      <w:start w:val="1"/>
      <w:numFmt w:val="decimal"/>
      <w:lvlText w:val="%4."/>
      <w:lvlJc w:val="left"/>
      <w:pPr>
        <w:ind w:left="2880" w:hanging="360"/>
      </w:pPr>
    </w:lvl>
    <w:lvl w:ilvl="4" w:tplc="61A44ADA">
      <w:start w:val="1"/>
      <w:numFmt w:val="lowerLetter"/>
      <w:lvlText w:val="%5."/>
      <w:lvlJc w:val="left"/>
      <w:pPr>
        <w:ind w:left="3600" w:hanging="360"/>
      </w:pPr>
    </w:lvl>
    <w:lvl w:ilvl="5" w:tplc="F27E62FE">
      <w:start w:val="1"/>
      <w:numFmt w:val="lowerRoman"/>
      <w:lvlText w:val="%6."/>
      <w:lvlJc w:val="right"/>
      <w:pPr>
        <w:ind w:left="4320" w:hanging="180"/>
      </w:pPr>
    </w:lvl>
    <w:lvl w:ilvl="6" w:tplc="321CB300">
      <w:start w:val="1"/>
      <w:numFmt w:val="decimal"/>
      <w:lvlText w:val="%7."/>
      <w:lvlJc w:val="left"/>
      <w:pPr>
        <w:ind w:left="5040" w:hanging="360"/>
      </w:pPr>
    </w:lvl>
    <w:lvl w:ilvl="7" w:tplc="B136088A">
      <w:start w:val="1"/>
      <w:numFmt w:val="lowerLetter"/>
      <w:lvlText w:val="%8."/>
      <w:lvlJc w:val="left"/>
      <w:pPr>
        <w:ind w:left="5760" w:hanging="360"/>
      </w:pPr>
    </w:lvl>
    <w:lvl w:ilvl="8" w:tplc="D7BCE9C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80284"/>
    <w:multiLevelType w:val="multilevel"/>
    <w:tmpl w:val="A7CE368C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15C7F08"/>
    <w:multiLevelType w:val="hybridMultilevel"/>
    <w:tmpl w:val="5CD0FCF6"/>
    <w:lvl w:ilvl="0" w:tplc="0C28DC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9E8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8545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F44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43A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5743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14C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E82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1865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1F60A75"/>
    <w:multiLevelType w:val="hybridMultilevel"/>
    <w:tmpl w:val="A87AEF3E"/>
    <w:lvl w:ilvl="0" w:tplc="9F72897E">
      <w:start w:val="1"/>
      <w:numFmt w:val="bullet"/>
      <w:lvlText w:val="-"/>
      <w:lvlJc w:val="left"/>
      <w:pPr>
        <w:tabs>
          <w:tab w:val="num" w:pos="2267"/>
        </w:tabs>
        <w:ind w:left="2267" w:hanging="360"/>
      </w:pPr>
      <w:rPr>
        <w:rFonts w:ascii="Times New Roman" w:hAnsi="Times New Roman" w:cs="Times New Roman"/>
      </w:rPr>
    </w:lvl>
    <w:lvl w:ilvl="1" w:tplc="080057AC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/>
      </w:rPr>
    </w:lvl>
    <w:lvl w:ilvl="2" w:tplc="BA00000A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/>
      </w:rPr>
    </w:lvl>
    <w:lvl w:ilvl="3" w:tplc="ECF8A1F8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/>
      </w:rPr>
    </w:lvl>
    <w:lvl w:ilvl="4" w:tplc="256E7578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/>
      </w:rPr>
    </w:lvl>
    <w:lvl w:ilvl="5" w:tplc="FC0E5140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/>
      </w:rPr>
    </w:lvl>
    <w:lvl w:ilvl="6" w:tplc="560A36CE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/>
      </w:rPr>
    </w:lvl>
    <w:lvl w:ilvl="7" w:tplc="0D34E338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/>
      </w:rPr>
    </w:lvl>
    <w:lvl w:ilvl="8" w:tplc="7410F500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/>
      </w:rPr>
    </w:lvl>
  </w:abstractNum>
  <w:abstractNum w:abstractNumId="6">
    <w:nsid w:val="23467BA9"/>
    <w:multiLevelType w:val="hybridMultilevel"/>
    <w:tmpl w:val="A216C834"/>
    <w:lvl w:ilvl="0" w:tplc="2FEE4098">
      <w:start w:val="5"/>
      <w:numFmt w:val="decimal"/>
      <w:lvlText w:val="%1)"/>
      <w:lvlJc w:val="left"/>
      <w:pPr>
        <w:ind w:left="360" w:hanging="360"/>
      </w:pPr>
    </w:lvl>
    <w:lvl w:ilvl="1" w:tplc="7F9637F6">
      <w:start w:val="1"/>
      <w:numFmt w:val="decimal"/>
      <w:lvlText w:val="%2)"/>
      <w:lvlJc w:val="left"/>
      <w:pPr>
        <w:ind w:left="720" w:hanging="360"/>
      </w:pPr>
    </w:lvl>
    <w:lvl w:ilvl="2" w:tplc="3B8E3862">
      <w:start w:val="1"/>
      <w:numFmt w:val="decimal"/>
      <w:lvlText w:val="%3)"/>
      <w:lvlJc w:val="left"/>
      <w:pPr>
        <w:ind w:left="1080" w:hanging="360"/>
      </w:pPr>
    </w:lvl>
    <w:lvl w:ilvl="3" w:tplc="8F7CEC84">
      <w:start w:val="1"/>
      <w:numFmt w:val="decimal"/>
      <w:lvlText w:val="(%4)"/>
      <w:lvlJc w:val="left"/>
      <w:pPr>
        <w:ind w:left="1440" w:hanging="360"/>
      </w:pPr>
    </w:lvl>
    <w:lvl w:ilvl="4" w:tplc="2B44551E">
      <w:start w:val="1"/>
      <w:numFmt w:val="lowerLetter"/>
      <w:lvlText w:val="(%5)"/>
      <w:lvlJc w:val="left"/>
      <w:pPr>
        <w:ind w:left="1800" w:hanging="360"/>
      </w:pPr>
    </w:lvl>
    <w:lvl w:ilvl="5" w:tplc="D3CA8F4A">
      <w:start w:val="1"/>
      <w:numFmt w:val="lowerRoman"/>
      <w:lvlText w:val="(%6)"/>
      <w:lvlJc w:val="left"/>
      <w:pPr>
        <w:ind w:left="2160" w:hanging="360"/>
      </w:pPr>
    </w:lvl>
    <w:lvl w:ilvl="6" w:tplc="AADC64C4">
      <w:start w:val="1"/>
      <w:numFmt w:val="decimal"/>
      <w:lvlText w:val="%7."/>
      <w:lvlJc w:val="left"/>
      <w:pPr>
        <w:ind w:left="2520" w:hanging="360"/>
      </w:pPr>
    </w:lvl>
    <w:lvl w:ilvl="7" w:tplc="48DEE8F2">
      <w:start w:val="1"/>
      <w:numFmt w:val="lowerLetter"/>
      <w:lvlText w:val="%8."/>
      <w:lvlJc w:val="left"/>
      <w:pPr>
        <w:ind w:left="2880" w:hanging="360"/>
      </w:pPr>
    </w:lvl>
    <w:lvl w:ilvl="8" w:tplc="248464D6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106A42"/>
    <w:multiLevelType w:val="hybridMultilevel"/>
    <w:tmpl w:val="6F7E9A80"/>
    <w:lvl w:ilvl="0" w:tplc="93E670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738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8A58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8292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401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16F1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D68C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C4D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08F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77A2FF0"/>
    <w:multiLevelType w:val="hybridMultilevel"/>
    <w:tmpl w:val="716249C2"/>
    <w:lvl w:ilvl="0" w:tplc="297835C2">
      <w:start w:val="1"/>
      <w:numFmt w:val="decimal"/>
      <w:lvlText w:val="%1."/>
      <w:lvlJc w:val="left"/>
      <w:pPr>
        <w:ind w:left="720" w:hanging="360"/>
      </w:pPr>
    </w:lvl>
    <w:lvl w:ilvl="1" w:tplc="B07AE5BC">
      <w:start w:val="1"/>
      <w:numFmt w:val="lowerLetter"/>
      <w:lvlText w:val="%2."/>
      <w:lvlJc w:val="left"/>
      <w:pPr>
        <w:ind w:left="1440" w:hanging="360"/>
      </w:pPr>
    </w:lvl>
    <w:lvl w:ilvl="2" w:tplc="15ACBCCA">
      <w:start w:val="1"/>
      <w:numFmt w:val="lowerRoman"/>
      <w:lvlText w:val="%3."/>
      <w:lvlJc w:val="right"/>
      <w:pPr>
        <w:ind w:left="2160" w:hanging="180"/>
      </w:pPr>
    </w:lvl>
    <w:lvl w:ilvl="3" w:tplc="22B85782">
      <w:start w:val="1"/>
      <w:numFmt w:val="decimal"/>
      <w:lvlText w:val="%4."/>
      <w:lvlJc w:val="left"/>
      <w:pPr>
        <w:ind w:left="2880" w:hanging="360"/>
      </w:pPr>
    </w:lvl>
    <w:lvl w:ilvl="4" w:tplc="7CD2E2B2">
      <w:start w:val="1"/>
      <w:numFmt w:val="lowerLetter"/>
      <w:lvlText w:val="%5."/>
      <w:lvlJc w:val="left"/>
      <w:pPr>
        <w:ind w:left="3600" w:hanging="360"/>
      </w:pPr>
    </w:lvl>
    <w:lvl w:ilvl="5" w:tplc="75D600CE">
      <w:start w:val="1"/>
      <w:numFmt w:val="lowerRoman"/>
      <w:lvlText w:val="%6."/>
      <w:lvlJc w:val="right"/>
      <w:pPr>
        <w:ind w:left="4320" w:hanging="180"/>
      </w:pPr>
    </w:lvl>
    <w:lvl w:ilvl="6" w:tplc="39BAEF8C">
      <w:start w:val="1"/>
      <w:numFmt w:val="decimal"/>
      <w:lvlText w:val="%7."/>
      <w:lvlJc w:val="left"/>
      <w:pPr>
        <w:ind w:left="5040" w:hanging="360"/>
      </w:pPr>
    </w:lvl>
    <w:lvl w:ilvl="7" w:tplc="8618B9B4">
      <w:start w:val="1"/>
      <w:numFmt w:val="lowerLetter"/>
      <w:lvlText w:val="%8."/>
      <w:lvlJc w:val="left"/>
      <w:pPr>
        <w:ind w:left="5760" w:hanging="360"/>
      </w:pPr>
    </w:lvl>
    <w:lvl w:ilvl="8" w:tplc="E7FEA2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4B73"/>
    <w:multiLevelType w:val="multilevel"/>
    <w:tmpl w:val="07CC9820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31787554"/>
    <w:multiLevelType w:val="hybridMultilevel"/>
    <w:tmpl w:val="C114D5D2"/>
    <w:lvl w:ilvl="0" w:tplc="98D839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65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B06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89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4A8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07D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27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A73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49E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475A2"/>
    <w:multiLevelType w:val="hybridMultilevel"/>
    <w:tmpl w:val="5328ADE6"/>
    <w:lvl w:ilvl="0" w:tplc="CFE07F94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/>
      </w:rPr>
    </w:lvl>
    <w:lvl w:ilvl="1" w:tplc="BDC2327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69E2937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956093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C5EA32E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A3EAEF5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5C0C942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7CCEC7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D19CD05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>
    <w:nsid w:val="36F62B08"/>
    <w:multiLevelType w:val="hybridMultilevel"/>
    <w:tmpl w:val="097C5A36"/>
    <w:lvl w:ilvl="0" w:tplc="2506BA6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i/>
      </w:rPr>
    </w:lvl>
    <w:lvl w:ilvl="1" w:tplc="054A31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428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65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1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620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2A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0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01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11BBB"/>
    <w:multiLevelType w:val="hybridMultilevel"/>
    <w:tmpl w:val="FE9660EC"/>
    <w:lvl w:ilvl="0" w:tplc="941426C0">
      <w:start w:val="1"/>
      <w:numFmt w:val="decimal"/>
      <w:lvlText w:val="%1."/>
      <w:lvlJc w:val="left"/>
      <w:pPr>
        <w:ind w:left="720" w:hanging="360"/>
      </w:pPr>
    </w:lvl>
    <w:lvl w:ilvl="1" w:tplc="E93E8396">
      <w:start w:val="1"/>
      <w:numFmt w:val="lowerLetter"/>
      <w:lvlText w:val="%2."/>
      <w:lvlJc w:val="left"/>
      <w:pPr>
        <w:ind w:left="1440" w:hanging="360"/>
      </w:pPr>
    </w:lvl>
    <w:lvl w:ilvl="2" w:tplc="A3A469E4">
      <w:start w:val="1"/>
      <w:numFmt w:val="lowerRoman"/>
      <w:lvlText w:val="%3."/>
      <w:lvlJc w:val="right"/>
      <w:pPr>
        <w:ind w:left="2160" w:hanging="180"/>
      </w:pPr>
    </w:lvl>
    <w:lvl w:ilvl="3" w:tplc="D7F427D6">
      <w:start w:val="1"/>
      <w:numFmt w:val="decimal"/>
      <w:lvlText w:val="%4."/>
      <w:lvlJc w:val="left"/>
      <w:pPr>
        <w:ind w:left="2880" w:hanging="360"/>
      </w:pPr>
    </w:lvl>
    <w:lvl w:ilvl="4" w:tplc="C440501A">
      <w:start w:val="1"/>
      <w:numFmt w:val="lowerLetter"/>
      <w:lvlText w:val="%5."/>
      <w:lvlJc w:val="left"/>
      <w:pPr>
        <w:ind w:left="3600" w:hanging="360"/>
      </w:pPr>
    </w:lvl>
    <w:lvl w:ilvl="5" w:tplc="75F809EC">
      <w:start w:val="1"/>
      <w:numFmt w:val="lowerRoman"/>
      <w:lvlText w:val="%6."/>
      <w:lvlJc w:val="right"/>
      <w:pPr>
        <w:ind w:left="4320" w:hanging="180"/>
      </w:pPr>
    </w:lvl>
    <w:lvl w:ilvl="6" w:tplc="080AB5B2">
      <w:start w:val="1"/>
      <w:numFmt w:val="decimal"/>
      <w:lvlText w:val="%7."/>
      <w:lvlJc w:val="left"/>
      <w:pPr>
        <w:ind w:left="5040" w:hanging="360"/>
      </w:pPr>
    </w:lvl>
    <w:lvl w:ilvl="7" w:tplc="F8EC077A">
      <w:start w:val="1"/>
      <w:numFmt w:val="lowerLetter"/>
      <w:lvlText w:val="%8."/>
      <w:lvlJc w:val="left"/>
      <w:pPr>
        <w:ind w:left="5760" w:hanging="360"/>
      </w:pPr>
    </w:lvl>
    <w:lvl w:ilvl="8" w:tplc="2C2039B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526F3"/>
    <w:multiLevelType w:val="multilevel"/>
    <w:tmpl w:val="9586B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>
    <w:nsid w:val="5BFD5064"/>
    <w:multiLevelType w:val="hybridMultilevel"/>
    <w:tmpl w:val="C1E4E76E"/>
    <w:lvl w:ilvl="0" w:tplc="06486084">
      <w:start w:val="5"/>
      <w:numFmt w:val="decimal"/>
      <w:lvlText w:val="%1)"/>
      <w:lvlJc w:val="left"/>
      <w:pPr>
        <w:ind w:left="360" w:hanging="360"/>
      </w:pPr>
    </w:lvl>
    <w:lvl w:ilvl="1" w:tplc="101AF7C0">
      <w:start w:val="1"/>
      <w:numFmt w:val="decimal"/>
      <w:lvlText w:val="%2)"/>
      <w:lvlJc w:val="left"/>
      <w:pPr>
        <w:ind w:left="720" w:hanging="360"/>
      </w:pPr>
    </w:lvl>
    <w:lvl w:ilvl="2" w:tplc="1CAA1102">
      <w:start w:val="1"/>
      <w:numFmt w:val="decimal"/>
      <w:lvlText w:val="%3)"/>
      <w:lvlJc w:val="left"/>
      <w:pPr>
        <w:ind w:left="1080" w:hanging="360"/>
      </w:pPr>
    </w:lvl>
    <w:lvl w:ilvl="3" w:tplc="E918DD90">
      <w:start w:val="1"/>
      <w:numFmt w:val="decimal"/>
      <w:lvlText w:val="(%4)"/>
      <w:lvlJc w:val="left"/>
      <w:pPr>
        <w:ind w:left="1440" w:hanging="360"/>
      </w:pPr>
    </w:lvl>
    <w:lvl w:ilvl="4" w:tplc="782C9F9C">
      <w:start w:val="1"/>
      <w:numFmt w:val="lowerLetter"/>
      <w:lvlText w:val="(%5)"/>
      <w:lvlJc w:val="left"/>
      <w:pPr>
        <w:ind w:left="1800" w:hanging="360"/>
      </w:pPr>
    </w:lvl>
    <w:lvl w:ilvl="5" w:tplc="C5BEADDC">
      <w:start w:val="1"/>
      <w:numFmt w:val="lowerRoman"/>
      <w:lvlText w:val="(%6)"/>
      <w:lvlJc w:val="left"/>
      <w:pPr>
        <w:ind w:left="2160" w:hanging="360"/>
      </w:pPr>
    </w:lvl>
    <w:lvl w:ilvl="6" w:tplc="67FEDF7E">
      <w:start w:val="1"/>
      <w:numFmt w:val="decimal"/>
      <w:lvlText w:val="%7."/>
      <w:lvlJc w:val="left"/>
      <w:pPr>
        <w:ind w:left="2520" w:hanging="360"/>
      </w:pPr>
    </w:lvl>
    <w:lvl w:ilvl="7" w:tplc="992E20AC">
      <w:start w:val="1"/>
      <w:numFmt w:val="lowerLetter"/>
      <w:lvlText w:val="%8."/>
      <w:lvlJc w:val="left"/>
      <w:pPr>
        <w:ind w:left="2880" w:hanging="360"/>
      </w:pPr>
    </w:lvl>
    <w:lvl w:ilvl="8" w:tplc="D8A01DE6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E74546D"/>
    <w:multiLevelType w:val="hybridMultilevel"/>
    <w:tmpl w:val="3EA6CC2E"/>
    <w:lvl w:ilvl="0" w:tplc="ACE4593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/>
      </w:rPr>
    </w:lvl>
    <w:lvl w:ilvl="1" w:tplc="58D206E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9F96DC9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DD2C6D6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99025E4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E44901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4EA4797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75408F6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6ECFC5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7">
    <w:nsid w:val="6BB66B5D"/>
    <w:multiLevelType w:val="hybridMultilevel"/>
    <w:tmpl w:val="3B8E10BE"/>
    <w:lvl w:ilvl="0" w:tplc="CB3E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29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E0C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0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8A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DB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F4D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A2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CBD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70D27"/>
    <w:multiLevelType w:val="hybridMultilevel"/>
    <w:tmpl w:val="80C80020"/>
    <w:lvl w:ilvl="0" w:tplc="3AAC4F1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D5BC360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19CE708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49F0F35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BBD0C65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8E74713A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3D50AB7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256863D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9FD8ACA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9">
    <w:nsid w:val="73FB31E0"/>
    <w:multiLevelType w:val="hybridMultilevel"/>
    <w:tmpl w:val="366AE998"/>
    <w:lvl w:ilvl="0" w:tplc="19E0EC0A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ECFC21A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 w:tplc="8DA2FFD6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 w:tplc="447EF0F4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 w:tplc="7BAAC280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 w:tplc="37C00B0A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 w:tplc="D756B00C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 w:tplc="2DAC7212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 w:tplc="84C62CCE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20">
    <w:nsid w:val="745E7864"/>
    <w:multiLevelType w:val="multilevel"/>
    <w:tmpl w:val="4AD678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1">
    <w:nsid w:val="7AAF5C14"/>
    <w:multiLevelType w:val="hybridMultilevel"/>
    <w:tmpl w:val="835E2A00"/>
    <w:lvl w:ilvl="0" w:tplc="9286A3C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7245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FA98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6EBB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823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E6E1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9241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886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F087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C964E4D"/>
    <w:multiLevelType w:val="hybridMultilevel"/>
    <w:tmpl w:val="595ECB6C"/>
    <w:lvl w:ilvl="0" w:tplc="9DFA08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4CEF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A6F4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4299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FAA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40A0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B0FF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40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4835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D516FE9"/>
    <w:multiLevelType w:val="multilevel"/>
    <w:tmpl w:val="5F3E69A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18"/>
  </w:num>
  <w:num w:numId="6">
    <w:abstractNumId w:val="17"/>
  </w:num>
  <w:num w:numId="7">
    <w:abstractNumId w:val="19"/>
  </w:num>
  <w:num w:numId="8">
    <w:abstractNumId w:val="6"/>
  </w:num>
  <w:num w:numId="9">
    <w:abstractNumId w:val="1"/>
  </w:num>
  <w:num w:numId="10">
    <w:abstractNumId w:val="15"/>
  </w:num>
  <w:num w:numId="11">
    <w:abstractNumId w:val="16"/>
  </w:num>
  <w:num w:numId="12">
    <w:abstractNumId w:val="10"/>
  </w:num>
  <w:num w:numId="13">
    <w:abstractNumId w:val="3"/>
  </w:num>
  <w:num w:numId="14">
    <w:abstractNumId w:val="23"/>
  </w:num>
  <w:num w:numId="15">
    <w:abstractNumId w:val="9"/>
  </w:num>
  <w:num w:numId="16">
    <w:abstractNumId w:val="21"/>
  </w:num>
  <w:num w:numId="17">
    <w:abstractNumId w:val="7"/>
  </w:num>
  <w:num w:numId="18">
    <w:abstractNumId w:val="13"/>
  </w:num>
  <w:num w:numId="19">
    <w:abstractNumId w:val="20"/>
  </w:num>
  <w:num w:numId="20">
    <w:abstractNumId w:val="2"/>
  </w:num>
  <w:num w:numId="21">
    <w:abstractNumId w:val="22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7C17C0"/>
    <w:rsid w:val="00094CE9"/>
    <w:rsid w:val="007957B5"/>
    <w:rsid w:val="007C17C0"/>
    <w:rsid w:val="00B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17C0"/>
    <w:pPr>
      <w:keepNext/>
      <w:spacing w:before="240" w:after="60"/>
      <w:outlineLvl w:val="0"/>
    </w:pPr>
    <w:rPr>
      <w:rFonts w:ascii="Arial" w:hAnsi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C17C0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17C0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C17C0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C17C0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C17C0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C17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C17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C17C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7C0"/>
    <w:rPr>
      <w:rFonts w:ascii="Arial" w:eastAsia="Times New Roman" w:hAnsi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17C0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C17C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17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17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17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17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17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17C0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7C17C0"/>
    <w:pPr>
      <w:spacing w:before="240" w:after="60"/>
      <w:jc w:val="center"/>
      <w:outlineLvl w:val="0"/>
    </w:pPr>
    <w:rPr>
      <w:rFonts w:ascii="Arial" w:hAnsi="Arial"/>
      <w:b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17C0"/>
    <w:rPr>
      <w:rFonts w:ascii="Arial" w:eastAsia="Times New Roman" w:hAnsi="Arial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17C0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rsid w:val="007C17C0"/>
    <w:rPr>
      <w:rFonts w:ascii="Arial" w:eastAsia="Times New Roman" w:hAnsi="Arial"/>
      <w:sz w:val="24"/>
      <w:szCs w:val="24"/>
    </w:rPr>
  </w:style>
  <w:style w:type="character" w:styleId="a7">
    <w:name w:val="Strong"/>
    <w:basedOn w:val="a0"/>
    <w:uiPriority w:val="22"/>
    <w:qFormat/>
    <w:rsid w:val="007C17C0"/>
    <w:rPr>
      <w:b/>
      <w:bCs/>
    </w:rPr>
  </w:style>
  <w:style w:type="character" w:styleId="a8">
    <w:name w:val="Emphasis"/>
    <w:basedOn w:val="a0"/>
    <w:uiPriority w:val="20"/>
    <w:qFormat/>
    <w:rsid w:val="007C17C0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7C17C0"/>
    <w:rPr>
      <w:szCs w:val="32"/>
    </w:rPr>
  </w:style>
  <w:style w:type="paragraph" w:styleId="aa">
    <w:name w:val="List Paragraph"/>
    <w:basedOn w:val="a"/>
    <w:uiPriority w:val="34"/>
    <w:qFormat/>
    <w:rsid w:val="007C17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17C0"/>
    <w:rPr>
      <w:i/>
    </w:rPr>
  </w:style>
  <w:style w:type="character" w:customStyle="1" w:styleId="22">
    <w:name w:val="Цитата 2 Знак"/>
    <w:basedOn w:val="a0"/>
    <w:link w:val="21"/>
    <w:uiPriority w:val="29"/>
    <w:rsid w:val="007C17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C17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C17C0"/>
    <w:rPr>
      <w:b/>
      <w:i/>
      <w:sz w:val="24"/>
    </w:rPr>
  </w:style>
  <w:style w:type="character" w:styleId="ad">
    <w:name w:val="Subtle Emphasis"/>
    <w:uiPriority w:val="19"/>
    <w:qFormat/>
    <w:rsid w:val="007C17C0"/>
    <w:rPr>
      <w:i/>
      <w:color w:val="5A5A5A"/>
    </w:rPr>
  </w:style>
  <w:style w:type="character" w:styleId="ae">
    <w:name w:val="Intense Emphasis"/>
    <w:basedOn w:val="a0"/>
    <w:uiPriority w:val="21"/>
    <w:qFormat/>
    <w:rsid w:val="007C17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C17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C17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C17C0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7C17C0"/>
    <w:pPr>
      <w:outlineLvl w:val="9"/>
    </w:pPr>
  </w:style>
  <w:style w:type="table" w:styleId="af3">
    <w:name w:val="Table Grid"/>
    <w:basedOn w:val="a1"/>
    <w:uiPriority w:val="59"/>
    <w:rsid w:val="007C17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C17C0"/>
    <w:pPr>
      <w:widowControl w:val="0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uiPriority w:val="99"/>
    <w:rsid w:val="007C17C0"/>
    <w:pPr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7C17C0"/>
    <w:pPr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C17C0"/>
    <w:rPr>
      <w:rFonts w:ascii="Courier New" w:hAnsi="Courier New" w:cs="Courier New"/>
    </w:rPr>
  </w:style>
  <w:style w:type="paragraph" w:customStyle="1" w:styleId="ConsPlusCell">
    <w:name w:val="ConsPlusCell"/>
    <w:rsid w:val="007C17C0"/>
    <w:pPr>
      <w:widowControl w:val="0"/>
    </w:pPr>
    <w:rPr>
      <w:rFonts w:ascii="Arial" w:hAnsi="Arial" w:cs="Arial"/>
    </w:rPr>
  </w:style>
  <w:style w:type="numbering" w:customStyle="1" w:styleId="11">
    <w:name w:val="Стиль1"/>
    <w:uiPriority w:val="99"/>
    <w:rsid w:val="007C17C0"/>
  </w:style>
  <w:style w:type="paragraph" w:styleId="af4">
    <w:name w:val="Balloon Text"/>
    <w:basedOn w:val="a"/>
    <w:semiHidden/>
    <w:rsid w:val="007C17C0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7C17C0"/>
    <w:rPr>
      <w:rFonts w:eastAsia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C17C0"/>
    <w:rPr>
      <w:rFonts w:eastAsia="Calibri"/>
      <w:lang w:eastAsia="en-US"/>
    </w:rPr>
  </w:style>
  <w:style w:type="character" w:styleId="af7">
    <w:name w:val="endnote reference"/>
    <w:basedOn w:val="a0"/>
    <w:uiPriority w:val="99"/>
    <w:semiHidden/>
    <w:unhideWhenUsed/>
    <w:rsid w:val="007C17C0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C17C0"/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7C17C0"/>
    <w:rPr>
      <w:rFonts w:eastAsia="Calibri"/>
      <w:lang w:eastAsia="en-US"/>
    </w:rPr>
  </w:style>
  <w:style w:type="character" w:styleId="afa">
    <w:name w:val="footnote reference"/>
    <w:basedOn w:val="a0"/>
    <w:uiPriority w:val="99"/>
    <w:semiHidden/>
    <w:unhideWhenUsed/>
    <w:rsid w:val="007C17C0"/>
    <w:rPr>
      <w:vertAlign w:val="superscript"/>
    </w:rPr>
  </w:style>
  <w:style w:type="character" w:styleId="afb">
    <w:name w:val="Hyperlink"/>
    <w:basedOn w:val="a0"/>
    <w:uiPriority w:val="99"/>
    <w:unhideWhenUsed/>
    <w:rsid w:val="007C17C0"/>
    <w:rPr>
      <w:color w:val="0000FF"/>
      <w:u w:val="single"/>
    </w:rPr>
  </w:style>
  <w:style w:type="paragraph" w:styleId="afc">
    <w:name w:val="List"/>
    <w:basedOn w:val="a"/>
    <w:rsid w:val="007C17C0"/>
    <w:pPr>
      <w:tabs>
        <w:tab w:val="center" w:pos="4677"/>
        <w:tab w:val="left" w:pos="5760"/>
        <w:tab w:val="right" w:pos="9355"/>
      </w:tabs>
      <w:ind w:left="283" w:hanging="283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7311F8EAE6C203061ABE2761F6A7CB2E83B76F74A01742D22A65AA7D617B75A1F41CCEC5C415B9zFE0C" TargetMode="External"/><Relationship Id="rId13" Type="http://schemas.openxmlformats.org/officeDocument/2006/relationships/hyperlink" Target="consultantplus://offline/ref=9335CD22894DF5E2DE9BD66CC3DE4CA3F6E89390A4040D95D5EDB4CECC8CC5F266ED93A11AE6E7E0cEKAE" TargetMode="External"/><Relationship Id="rId18" Type="http://schemas.openxmlformats.org/officeDocument/2006/relationships/hyperlink" Target="consultantplus://offline/ref=9335CD22894DF5E2DE9BD66CC3DE4CA3F6E89390A4040D95D5EDB4CECC8CC5F266ED93A11AE7E9E2cEK5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335CD22894DF5E2DE9BD66CC3DE4CA3F6E89390A4040D95D5EDB4CECC8CC5F266ED93A11AE6E8EBcEK0E" TargetMode="External"/><Relationship Id="rId17" Type="http://schemas.openxmlformats.org/officeDocument/2006/relationships/hyperlink" Target="consultantplus://offline/ref=9335CD22894DF5E2DE9BD66CC3DE4CA3F6E89390A4040D95D5EDB4CECC8CC5F266ED93A11AE7EAE1cEK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35CD22894DF5E2DE9BD66CC3DE4CA3F6E89390A4040D95D5EDB4CECC8CC5F266ED93A11AE7EDE3cEK2E" TargetMode="External"/><Relationship Id="rId20" Type="http://schemas.openxmlformats.org/officeDocument/2006/relationships/hyperlink" Target="http://www.okt.ea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35CD22894DF5E2DE9BD66CC3DE4CA3F6E89390A4040D95D5EDB4CECC8CC5F266ED93A11AE6E8E0cEK3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35CD22894DF5E2DE9BD66CC3DE4CA3F6E89390A4040D95D5EDB4CECC8CC5F266ED93A11AE7EFE0cEK5E" TargetMode="External"/><Relationship Id="rId10" Type="http://schemas.openxmlformats.org/officeDocument/2006/relationships/hyperlink" Target="consultantplus://offline/ref=9335CD22894DF5E2DE9BD66CC3DE4CA3F6E89390A4040D95D5EDB4CECC8CC5F266ED93A11AE6EAE7cEK7E" TargetMode="External"/><Relationship Id="rId19" Type="http://schemas.openxmlformats.org/officeDocument/2006/relationships/hyperlink" Target="consultantplus://offline/ref=9335CD22894DF5E2DE9BD66CC3DE4CA3F6E89390A4040D95D5EDB4CECC8CC5F266ED93A11AE7E9E0cEK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5CD22894DF5E2DE9BD66CC3DE4CA3F6E89390A4040D95D5EDB4CECC8CC5F266ED93A11AE1EFE3cEK4E" TargetMode="External"/><Relationship Id="rId14" Type="http://schemas.openxmlformats.org/officeDocument/2006/relationships/hyperlink" Target="consultantplus://offline/ref=9335CD22894DF5E2DE9BD66CC3DE4CA3F6E89390A4040D95D5EDB4CECC8CC5F266ED93A11AE7EFE3cEK4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E50EED99111BE2F57B2B38DF3D849D1EA5B0150869EE6B20C41E3A0091A8CC65B7B6528D0F874AMBE" TargetMode="External"/><Relationship Id="rId3" Type="http://schemas.openxmlformats.org/officeDocument/2006/relationships/hyperlink" Target="consultantplus://offline/ref=4052E50EED99111BE2F57B2B38DF3D849D1EA5B0150869EE6B20C41E3A0091A8CC65B7B6528D03834AM8E" TargetMode="External"/><Relationship Id="rId7" Type="http://schemas.openxmlformats.org/officeDocument/2006/relationships/hyperlink" Target="consultantplus://offline/ref=4052E50EED99111BE2F57B2B38DF3D849D1EA5B0150869EE6B20C41E3A0091A8CC65B7B6528D0F854AMAE" TargetMode="External"/><Relationship Id="rId2" Type="http://schemas.openxmlformats.org/officeDocument/2006/relationships/hyperlink" Target="consultantplus://offline/ref=4052E50EED99111BE2F57B2B38DF3D849D1EA5B0150869EE6B20C41E3A0091A8CC65B7B6528D02844AMAE" TargetMode="External"/><Relationship Id="rId1" Type="http://schemas.openxmlformats.org/officeDocument/2006/relationships/hyperlink" Target="consultantplus://offline/ref=4052E50EED99111BE2F57B2B38DF3D849D1EA5B0150869EE6B20C41E3A0091A8CC65B7B6528E00834AM8E" TargetMode="External"/><Relationship Id="rId6" Type="http://schemas.openxmlformats.org/officeDocument/2006/relationships/hyperlink" Target="consultantplus://offline/ref=4052E50EED99111BE2F57B2B38DF3D849D1EA5B0150869EE6B20C41E3A0091A8CC65B7B6528D0F854AM8E" TargetMode="External"/><Relationship Id="rId5" Type="http://schemas.openxmlformats.org/officeDocument/2006/relationships/hyperlink" Target="consultantplus://offline/ref=4052E50EED99111BE2F57B2B38DF3D849D1EA5B0150869EE6B20C41E3A0091A8CC65B7B6528D01884AMAE" TargetMode="External"/><Relationship Id="rId10" Type="http://schemas.openxmlformats.org/officeDocument/2006/relationships/hyperlink" Target="consultantplus://offline/ref=4052E50EED99111BE2F57B2B38DF3D849D1EA5B0150869EE6B20C41E3A0091A8CC65B7B6538E03874AM5E" TargetMode="External"/><Relationship Id="rId4" Type="http://schemas.openxmlformats.org/officeDocument/2006/relationships/hyperlink" Target="consultantplus://offline/ref=4052E50EED99111BE2F57B2B38DF3D849D1EA5B0150869EE6B20C41E3A0091A8CC65B7B6528D00874AMFE" TargetMode="External"/><Relationship Id="rId9" Type="http://schemas.openxmlformats.org/officeDocument/2006/relationships/hyperlink" Target="consultantplus://offline/ref=4052E50EED99111BE2F57B2B38DF3D849D1EA5B0150869EE6B20C41E3A0091A8CC65B7B6528C06824AM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7427</Words>
  <Characters>42335</Characters>
  <Application>Microsoft Office Word</Application>
  <DocSecurity>0</DocSecurity>
  <Lines>352</Lines>
  <Paragraphs>99</Paragraphs>
  <ScaleCrop>false</ScaleCrop>
  <Company>Microsoft</Company>
  <LinksUpToDate>false</LinksUpToDate>
  <CharactersWithSpaces>49663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Postoenko_RA</cp:lastModifiedBy>
  <cp:revision>2</cp:revision>
  <dcterms:created xsi:type="dcterms:W3CDTF">2024-04-09T00:03:00Z</dcterms:created>
  <dcterms:modified xsi:type="dcterms:W3CDTF">2024-04-09T00:03:00Z</dcterms:modified>
  <cp:version>786432</cp:version>
</cp:coreProperties>
</file>