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35" w:rsidRDefault="00063E80" w:rsidP="00063E80">
      <w:pPr>
        <w:ind w:left="5954"/>
        <w:jc w:val="right"/>
      </w:pPr>
      <w:r>
        <w:t>ПРОЕКТ</w:t>
      </w:r>
    </w:p>
    <w:p w:rsidR="007458E4" w:rsidRDefault="007458E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9F11B4" w:rsidRPr="009F11B4" w:rsidRDefault="009F11B4" w:rsidP="009F11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 контроля на территории муниципального образования «Октябрьский муниципальный район» Еврейской автономной области на 2023 год</w:t>
      </w:r>
    </w:p>
    <w:p w:rsidR="009F11B4" w:rsidRDefault="009F11B4" w:rsidP="009F11B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11B4" w:rsidRDefault="00255F15" w:rsidP="00255F15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5F15">
        <w:rPr>
          <w:rFonts w:ascii="Times New Roman" w:eastAsia="Times New Roman" w:hAnsi="Times New Roman" w:cs="Times New Roman"/>
          <w:b/>
          <w:sz w:val="28"/>
          <w:szCs w:val="24"/>
        </w:rPr>
        <w:t>1. Общие положения</w:t>
      </w:r>
    </w:p>
    <w:p w:rsidR="001D1580" w:rsidRPr="00255F15" w:rsidRDefault="001D1580" w:rsidP="00255F15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D1580" w:rsidRDefault="00255F15" w:rsidP="001D158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580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«Октябрьский муниципальный район» </w:t>
      </w:r>
      <w:r w:rsidR="001D15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1580">
        <w:rPr>
          <w:rFonts w:ascii="Times New Roman" w:eastAsia="Times New Roman" w:hAnsi="Times New Roman" w:cs="Times New Roman"/>
          <w:sz w:val="28"/>
          <w:szCs w:val="28"/>
        </w:rPr>
        <w:t>врейской автономной области (далее – Прогр</w:t>
      </w:r>
      <w:r w:rsidR="00FA7929">
        <w:rPr>
          <w:rFonts w:ascii="Times New Roman" w:eastAsia="Times New Roman" w:hAnsi="Times New Roman" w:cs="Times New Roman"/>
          <w:sz w:val="28"/>
          <w:szCs w:val="28"/>
        </w:rPr>
        <w:t xml:space="preserve">амма профилактики) разработана </w:t>
      </w:r>
      <w:r w:rsidRPr="001D15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44 Федерального закона от 31.07.2022 № 248-ФЗ </w:t>
      </w:r>
      <w:r w:rsidR="001D1580" w:rsidRPr="001D1580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 w:rsidR="001D1580" w:rsidRPr="001D158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«Октябрьский муниципальный район» </w:t>
      </w:r>
      <w:r w:rsidR="001D15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1580" w:rsidRPr="001D1580">
        <w:rPr>
          <w:rFonts w:ascii="Times New Roman" w:eastAsia="Times New Roman" w:hAnsi="Times New Roman" w:cs="Times New Roman"/>
          <w:sz w:val="28"/>
          <w:szCs w:val="28"/>
        </w:rPr>
        <w:t>врейской автономной области</w:t>
      </w:r>
      <w:r w:rsidR="001D1580">
        <w:rPr>
          <w:rFonts w:ascii="Times New Roman" w:hAnsi="Times New Roman" w:cs="Times New Roman"/>
          <w:sz w:val="28"/>
          <w:szCs w:val="28"/>
        </w:rPr>
        <w:t xml:space="preserve">. </w:t>
      </w:r>
      <w:r w:rsidR="001D1580" w:rsidRPr="001D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7A" w:rsidRDefault="0051017A" w:rsidP="001D158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17A" w:rsidRPr="0051017A" w:rsidRDefault="0051017A" w:rsidP="0051017A">
      <w:pPr>
        <w:pStyle w:val="ConsPlusNonforma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17A">
        <w:rPr>
          <w:rFonts w:ascii="Times New Roman" w:hAnsi="Times New Roman" w:cs="Times New Roman"/>
          <w:b/>
          <w:sz w:val="28"/>
          <w:szCs w:val="28"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D1580" w:rsidRDefault="001D1580" w:rsidP="009F11B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11CCA" w:rsidRPr="00511CCA" w:rsidRDefault="00511CCA" w:rsidP="00511C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порядке осуществления муниципального земельного контроля на территории муниципального образования «Октябрьский муниципальный район» Еврейской автономной области, утвержденным решением Собрания депут</w:t>
      </w:r>
      <w:r w:rsidR="008945DE">
        <w:rPr>
          <w:rFonts w:ascii="Times New Roman" w:hAnsi="Times New Roman" w:cs="Times New Roman"/>
          <w:sz w:val="28"/>
          <w:szCs w:val="28"/>
        </w:rPr>
        <w:t xml:space="preserve">атов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28.10.2021 № 114, земельный контроль на территории муниципального образования «Октябрьский муниципальный район» Еврейской автономной области (далее – земельный контроль) осуществляет комитет по управлению муниципальным имуществом администрации муниципального района муниципального образования  «</w:t>
      </w:r>
      <w:r w:rsidRPr="00511CCA">
        <w:rPr>
          <w:rFonts w:ascii="Times New Roman" w:hAnsi="Times New Roman" w:cs="Times New Roman"/>
          <w:sz w:val="28"/>
          <w:szCs w:val="28"/>
        </w:rPr>
        <w:t>Октябрьский муниципальный район» Еврейской автономной области (далее – Комитет).</w:t>
      </w:r>
    </w:p>
    <w:p w:rsidR="003B3C90" w:rsidRPr="00511CCA" w:rsidRDefault="003B3C90" w:rsidP="00511C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CA">
        <w:rPr>
          <w:rFonts w:ascii="Times New Roman" w:hAnsi="Times New Roman" w:cs="Times New Roman"/>
          <w:sz w:val="28"/>
          <w:szCs w:val="28"/>
        </w:rPr>
        <w:t>Объектом муниципального земельного контроля являются земли, земельные участки или части земельных участков, находящихся в границах муниципального образования «Октябрьский муниципальный район» Еврейской автономной области.</w:t>
      </w:r>
    </w:p>
    <w:p w:rsidR="003B3C90" w:rsidRPr="003B3C90" w:rsidRDefault="003B3C90" w:rsidP="003B3C90">
      <w:pPr>
        <w:ind w:firstLine="709"/>
        <w:jc w:val="both"/>
        <w:rPr>
          <w:sz w:val="28"/>
          <w:szCs w:val="28"/>
        </w:rPr>
      </w:pPr>
      <w:r w:rsidRPr="00E366B6">
        <w:rPr>
          <w:color w:val="000000"/>
          <w:sz w:val="28"/>
          <w:szCs w:val="28"/>
          <w:shd w:val="clear" w:color="auto" w:fill="FFFFFF"/>
        </w:rPr>
        <w:lastRenderedPageBreak/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</w:t>
      </w:r>
      <w:r w:rsidRPr="00754F3A">
        <w:rPr>
          <w:color w:val="000000"/>
          <w:sz w:val="28"/>
          <w:szCs w:val="28"/>
          <w:shd w:val="clear" w:color="auto" w:fill="FFFFFF"/>
        </w:rPr>
        <w:t>законодательством предусмотрена административная ответственность.</w:t>
      </w:r>
    </w:p>
    <w:p w:rsidR="002C1234" w:rsidRPr="002C1234" w:rsidRDefault="002C1234" w:rsidP="002C1234">
      <w:pPr>
        <w:pStyle w:val="1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</w:rPr>
      </w:pPr>
      <w:r w:rsidRPr="002C1234">
        <w:rPr>
          <w:rFonts w:ascii="Times New Roman" w:hAnsi="Times New Roman"/>
          <w:b w:val="0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b w:val="0"/>
          <w:szCs w:val="28"/>
        </w:rPr>
        <w:t>П</w:t>
      </w:r>
      <w:r w:rsidRPr="002C1234">
        <w:rPr>
          <w:rFonts w:ascii="Times New Roman" w:hAnsi="Times New Roman"/>
          <w:b w:val="0"/>
          <w:szCs w:val="28"/>
        </w:rPr>
        <w:t>равительства РФ от</w:t>
      </w:r>
      <w:r w:rsidRPr="002C1234">
        <w:rPr>
          <w:rFonts w:ascii="Times New Roman" w:hAnsi="Times New Roman"/>
          <w:b w:val="0"/>
          <w:color w:val="000000"/>
          <w:szCs w:val="28"/>
        </w:rPr>
        <w:t xml:space="preserve"> 10.03.2022 </w:t>
      </w:r>
      <w:r>
        <w:rPr>
          <w:rFonts w:ascii="Times New Roman" w:hAnsi="Times New Roman"/>
          <w:b w:val="0"/>
          <w:color w:val="000000"/>
          <w:szCs w:val="28"/>
        </w:rPr>
        <w:t>№ </w:t>
      </w:r>
      <w:r w:rsidRPr="002C1234">
        <w:rPr>
          <w:rFonts w:ascii="Times New Roman" w:hAnsi="Times New Roman"/>
          <w:b w:val="0"/>
          <w:color w:val="000000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C1234">
        <w:rPr>
          <w:rFonts w:ascii="Times New Roman" w:hAnsi="Times New Roman"/>
          <w:b w:val="0"/>
          <w:szCs w:val="28"/>
        </w:rPr>
        <w:t xml:space="preserve">плановые </w:t>
      </w:r>
      <w:r w:rsidRPr="002C1234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>контрольные (надзорные) мероприятия, плановые проверки</w:t>
      </w:r>
      <w:r w:rsidR="00511CCA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  <w:shd w:val="clear" w:color="auto" w:fill="FFFFFF"/>
        </w:rPr>
        <w:t xml:space="preserve">комитетом в 2022 году не проводились. </w:t>
      </w:r>
    </w:p>
    <w:p w:rsidR="003B3C90" w:rsidRDefault="002C1234" w:rsidP="002C1234">
      <w:pPr>
        <w:pStyle w:val="ConsPlusNonforma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08.09.2022 комитетом проведено 22 выездных обследовани</w:t>
      </w:r>
      <w:r w:rsidR="005E127C">
        <w:rPr>
          <w:rFonts w:ascii="Times New Roman" w:hAnsi="Times New Roman" w:cs="Times New Roman"/>
          <w:sz w:val="28"/>
          <w:szCs w:val="28"/>
        </w:rPr>
        <w:t>я</w:t>
      </w:r>
      <w:r w:rsidR="0072289C">
        <w:rPr>
          <w:rFonts w:ascii="Times New Roman" w:hAnsi="Times New Roman" w:cs="Times New Roman"/>
          <w:sz w:val="28"/>
          <w:szCs w:val="28"/>
        </w:rPr>
        <w:t xml:space="preserve"> земельных участков.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обследований установлено 5 нарушений требований земельного законодательства, а именно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использованием. </w:t>
      </w:r>
      <w:r w:rsidR="00DB0C54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выдано 5 предостережений о недопустимости </w:t>
      </w:r>
      <w:r w:rsidR="00DB0C54" w:rsidRPr="00DB0C54">
        <w:rPr>
          <w:rFonts w:ascii="Times New Roman" w:hAnsi="Times New Roman" w:cs="Times New Roman"/>
          <w:sz w:val="28"/>
          <w:szCs w:val="28"/>
        </w:rPr>
        <w:t>нарушения обязательных требований земельного законодательства.</w:t>
      </w:r>
      <w:r w:rsidR="00DB0C54">
        <w:rPr>
          <w:b/>
          <w:sz w:val="28"/>
          <w:szCs w:val="28"/>
        </w:rPr>
        <w:t xml:space="preserve"> </w:t>
      </w:r>
    </w:p>
    <w:p w:rsidR="00DB0C54" w:rsidRPr="00DB0C54" w:rsidRDefault="00DB0C54" w:rsidP="00DB0C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</w:t>
      </w:r>
      <w:r w:rsidR="00FA7929" w:rsidRPr="00DB0C54">
        <w:rPr>
          <w:rFonts w:ascii="Times New Roman" w:hAnsi="Times New Roman" w:cs="Times New Roman"/>
          <w:sz w:val="28"/>
          <w:szCs w:val="28"/>
        </w:rPr>
        <w:t>контроля</w:t>
      </w:r>
      <w:r w:rsidR="00FA7929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Pr="00DB0C54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72289C" w:rsidRDefault="00DB0C54" w:rsidP="00DB0C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– внесены изменения в положение о му</w:t>
      </w:r>
      <w:r w:rsidR="0072289C">
        <w:rPr>
          <w:rFonts w:ascii="Times New Roman" w:hAnsi="Times New Roman" w:cs="Times New Roman"/>
          <w:sz w:val="28"/>
          <w:szCs w:val="28"/>
        </w:rPr>
        <w:t>ниципальном земельном контроле;</w:t>
      </w:r>
    </w:p>
    <w:p w:rsidR="00DB0C54" w:rsidRPr="00DB0C54" w:rsidRDefault="0072289C" w:rsidP="00DB0C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54" w:rsidRPr="00DB0C54">
        <w:rPr>
          <w:rFonts w:ascii="Times New Roman" w:hAnsi="Times New Roman" w:cs="Times New Roman"/>
          <w:sz w:val="28"/>
          <w:szCs w:val="28"/>
        </w:rPr>
        <w:t>приняты и установлены индикаторы риска нарушения обязательных требований, используемые для определения необходимости проведения внеплановых проверок;</w:t>
      </w:r>
    </w:p>
    <w:p w:rsidR="00DB0C54" w:rsidRDefault="00DB0C54" w:rsidP="00DB0C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– приняты и утверждены формы документов, используемых при осуществлении муниципальн</w:t>
      </w:r>
      <w:r w:rsidR="00932923">
        <w:rPr>
          <w:rFonts w:ascii="Times New Roman" w:hAnsi="Times New Roman" w:cs="Times New Roman"/>
          <w:sz w:val="28"/>
          <w:szCs w:val="28"/>
        </w:rPr>
        <w:t>ого земельного контроля;</w:t>
      </w:r>
    </w:p>
    <w:p w:rsidR="00932923" w:rsidRDefault="00932923" w:rsidP="00DB0C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размещены памятки, пресс – релизы, содержащие разъяснения земельного законодательства. </w:t>
      </w:r>
    </w:p>
    <w:p w:rsidR="00DB0C54" w:rsidRDefault="00DB0C54" w:rsidP="00DB0C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</w:t>
      </w:r>
      <w:r w:rsidR="00AC0EDF">
        <w:rPr>
          <w:rFonts w:ascii="Times New Roman" w:hAnsi="Times New Roman" w:cs="Times New Roman"/>
          <w:sz w:val="28"/>
          <w:szCs w:val="28"/>
        </w:rPr>
        <w:t xml:space="preserve"> нарушений требований земельного законодательства комитетом утверждена программа профилактики нарушений обязательных требований земельного законодательства на 2022 год. </w:t>
      </w:r>
    </w:p>
    <w:p w:rsidR="00AF6925" w:rsidRDefault="00AC0EDF" w:rsidP="00AF69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указанной программы на 2022 год комитет</w:t>
      </w:r>
      <w:r w:rsidR="0072289C">
        <w:rPr>
          <w:rFonts w:ascii="Times New Roman" w:hAnsi="Times New Roman" w:cs="Times New Roman"/>
          <w:sz w:val="28"/>
          <w:szCs w:val="28"/>
        </w:rPr>
        <w:t>:</w:t>
      </w:r>
    </w:p>
    <w:p w:rsidR="009F11B4" w:rsidRDefault="00AF6925" w:rsidP="00AF69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поддерж</w:t>
      </w:r>
      <w:r w:rsidR="0072289C">
        <w:rPr>
          <w:rFonts w:ascii="Times New Roman" w:hAnsi="Times New Roman" w:cs="Times New Roman"/>
          <w:sz w:val="28"/>
          <w:szCs w:val="28"/>
        </w:rPr>
        <w:t>ивал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перечн</w:t>
      </w:r>
      <w:r w:rsidR="007228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текст</w:t>
      </w:r>
      <w:r w:rsidR="007228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контролю;</w:t>
      </w:r>
    </w:p>
    <w:p w:rsidR="00356FF7" w:rsidRDefault="00AF6925" w:rsidP="00356F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информирова</w:t>
      </w:r>
      <w:r w:rsidR="0072289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официальном сайте адми</w:t>
      </w:r>
      <w:r w:rsidR="00932923">
        <w:rPr>
          <w:rFonts w:ascii="Times New Roman" w:hAnsi="Times New Roman" w:cs="Times New Roman"/>
          <w:sz w:val="28"/>
          <w:szCs w:val="28"/>
        </w:rPr>
        <w:t>нистрации муниципального района, устного консультирования, направления письменных ответов на обращения.</w:t>
      </w:r>
    </w:p>
    <w:p w:rsidR="00B93F1B" w:rsidRDefault="00356FF7" w:rsidP="00356FF7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и эффективности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земельного контроля, комитетом совместно с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Управлением Россельхознадзора по Хабаровскому краю, Еврейской автономной и Магаданской областям </w:t>
      </w:r>
      <w:r w:rsidR="00B93F1B">
        <w:rPr>
          <w:rFonts w:ascii="Times New Roman" w:hAnsi="Times New Roman" w:cs="Times New Roman"/>
          <w:bCs/>
          <w:color w:val="000000"/>
          <w:sz w:val="28"/>
          <w:szCs w:val="24"/>
        </w:rPr>
        <w:t>было проведено 3 совещания</w:t>
      </w:r>
      <w:r w:rsidR="00B93F1B" w:rsidRPr="00B93F1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B93F1B">
        <w:rPr>
          <w:rFonts w:ascii="Times New Roman" w:hAnsi="Times New Roman" w:cs="Times New Roman"/>
          <w:bCs/>
          <w:color w:val="000000"/>
          <w:sz w:val="28"/>
          <w:szCs w:val="24"/>
        </w:rPr>
        <w:t>по вопросам осуществления муниципального земельного контроля.</w:t>
      </w:r>
    </w:p>
    <w:p w:rsidR="00FA236B" w:rsidRDefault="00FA236B" w:rsidP="00B93F1B">
      <w:pPr>
        <w:pStyle w:val="ConsPlusNonformat"/>
        <w:ind w:firstLine="709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FA236B" w:rsidRPr="00FA236B" w:rsidRDefault="00FA236B" w:rsidP="00FA236B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A236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3. Цели и задачи реализации программы профилактики </w:t>
      </w:r>
    </w:p>
    <w:p w:rsidR="00356FF7" w:rsidRDefault="00356FF7" w:rsidP="00356FF7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356FF7" w:rsidRDefault="001A6D2C" w:rsidP="009329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1E029C" w:rsidRDefault="001E029C" w:rsidP="001E02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9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1A6D2C" w:rsidRDefault="001E029C" w:rsidP="009329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29C" w:rsidRDefault="001E029C" w:rsidP="009329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E029C" w:rsidRDefault="001E029C" w:rsidP="009329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1E029C" w:rsidRDefault="001E029C" w:rsidP="001E02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9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требований;</w:t>
      </w:r>
    </w:p>
    <w:p w:rsidR="001E029C" w:rsidRDefault="001E029C" w:rsidP="001E02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029C" w:rsidRDefault="001E029C" w:rsidP="001E02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 субъектов земельных правоотношений. </w:t>
      </w:r>
    </w:p>
    <w:p w:rsidR="00EA7ACD" w:rsidRDefault="00EA7ACD" w:rsidP="001E02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ACD" w:rsidRPr="00EA7ACD" w:rsidRDefault="00EA7ACD" w:rsidP="00EA7AC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9F11B4" w:rsidRDefault="009F11B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675"/>
        <w:gridCol w:w="4253"/>
        <w:gridCol w:w="2551"/>
        <w:gridCol w:w="2127"/>
      </w:tblGrid>
      <w:tr w:rsidR="00031C57" w:rsidRPr="006457BB" w:rsidTr="006457BB">
        <w:tc>
          <w:tcPr>
            <w:tcW w:w="675" w:type="dxa"/>
          </w:tcPr>
          <w:p w:rsidR="00BC20ED" w:rsidRPr="006457BB" w:rsidRDefault="00BC20ED" w:rsidP="009F11B4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253" w:type="dxa"/>
          </w:tcPr>
          <w:p w:rsidR="00BC20ED" w:rsidRPr="006457BB" w:rsidRDefault="00BC20ED" w:rsidP="009F11B4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BC20ED" w:rsidRPr="006457BB" w:rsidRDefault="00BC20ED" w:rsidP="009F11B4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127" w:type="dxa"/>
          </w:tcPr>
          <w:p w:rsidR="00BC20ED" w:rsidRPr="006457BB" w:rsidRDefault="00BC20ED" w:rsidP="009F11B4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BC20ED" w:rsidRPr="006457BB" w:rsidTr="006457BB">
        <w:tc>
          <w:tcPr>
            <w:tcW w:w="675" w:type="dxa"/>
          </w:tcPr>
          <w:p w:rsidR="00BC20ED" w:rsidRPr="00AF3CBB" w:rsidRDefault="00BC20ED" w:rsidP="0061352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253" w:type="dxa"/>
          </w:tcPr>
          <w:p w:rsidR="00BC20ED" w:rsidRPr="006457BB" w:rsidRDefault="00BC20ED" w:rsidP="0061352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Информирование. </w:t>
            </w:r>
          </w:p>
          <w:p w:rsidR="00BC20ED" w:rsidRPr="006457BB" w:rsidRDefault="00BC20ED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 на официальном сайте администрации муниципального района</w:t>
            </w:r>
            <w:r w:rsidR="00CA613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C20ED" w:rsidRPr="006457BB" w:rsidRDefault="00BC20ED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C20ED" w:rsidRPr="006457BB" w:rsidRDefault="00BC20ED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</w:tc>
      </w:tr>
      <w:tr w:rsidR="00BC20ED" w:rsidRPr="006457BB" w:rsidTr="006457BB">
        <w:tc>
          <w:tcPr>
            <w:tcW w:w="675" w:type="dxa"/>
          </w:tcPr>
          <w:p w:rsidR="00BC20ED" w:rsidRPr="00AF3CBB" w:rsidRDefault="00BC20ED" w:rsidP="0061352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253" w:type="dxa"/>
          </w:tcPr>
          <w:p w:rsidR="00BC20ED" w:rsidRPr="006457BB" w:rsidRDefault="00BC20ED" w:rsidP="0061352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Консультирование.</w:t>
            </w:r>
          </w:p>
          <w:p w:rsidR="00BC20ED" w:rsidRPr="006457BB" w:rsidRDefault="00BC20ED" w:rsidP="00BC20E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Осуществляется как в устной форме по телефону, видеоконференцсвязи, на личном приеме либо в ходе проведения профилактического мероприятия, контрольного (надзорного) мероприятия, так и в письменной форме.</w:t>
            </w:r>
          </w:p>
          <w:p w:rsidR="00BC20ED" w:rsidRPr="006457BB" w:rsidRDefault="00BC20ED" w:rsidP="00BC20E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Консультирование осуществляется по следующим вопросам:</w:t>
            </w:r>
          </w:p>
          <w:p w:rsidR="00BC20ED" w:rsidRPr="006457BB" w:rsidRDefault="00761802" w:rsidP="00BC20E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C20ED"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компетенция уполномоченного органа;</w:t>
            </w:r>
          </w:p>
          <w:p w:rsidR="00BC20ED" w:rsidRPr="006457BB" w:rsidRDefault="00761802" w:rsidP="00BC20E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C20ED"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соблюдение обязательных требований;</w:t>
            </w:r>
          </w:p>
          <w:p w:rsidR="00BC20ED" w:rsidRPr="006457BB" w:rsidRDefault="00761802" w:rsidP="00BC20E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C20ED"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порядок проведения контрольных (надзорных) мероприятий;</w:t>
            </w:r>
          </w:p>
          <w:p w:rsidR="00BC20ED" w:rsidRPr="006457BB" w:rsidRDefault="00761802" w:rsidP="00BC20E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C20ED"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меры ответственности, применяемые при нарушении обязательных требований. </w:t>
            </w:r>
          </w:p>
        </w:tc>
        <w:tc>
          <w:tcPr>
            <w:tcW w:w="2551" w:type="dxa"/>
          </w:tcPr>
          <w:p w:rsidR="00BC20ED" w:rsidRPr="006457BB" w:rsidRDefault="00031C57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течение года по обращениям контролируемых лиц и их представителей с учетом особенностей организации личного приема в комитете. </w:t>
            </w:r>
          </w:p>
        </w:tc>
        <w:tc>
          <w:tcPr>
            <w:tcW w:w="2127" w:type="dxa"/>
          </w:tcPr>
          <w:p w:rsidR="00BC20ED" w:rsidRPr="006457BB" w:rsidRDefault="00031C57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Комитет </w:t>
            </w:r>
          </w:p>
        </w:tc>
      </w:tr>
      <w:tr w:rsidR="00BC20ED" w:rsidRPr="006457BB" w:rsidTr="006457BB">
        <w:tc>
          <w:tcPr>
            <w:tcW w:w="675" w:type="dxa"/>
          </w:tcPr>
          <w:p w:rsidR="00BC20ED" w:rsidRPr="00AF3CBB" w:rsidRDefault="00761802" w:rsidP="0061352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BC20ED" w:rsidRPr="006457BB" w:rsidRDefault="00761802" w:rsidP="0061352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Объявление предостережения о недопустимости нарушения обязательных требований (далее – предостережение).</w:t>
            </w:r>
          </w:p>
          <w:p w:rsidR="00761802" w:rsidRPr="006457BB" w:rsidRDefault="00761802" w:rsidP="007A28C6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Предостережение объявляется контролируемому лицу в случае наличия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="007A28C6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ущерба) охраняемым законом ценностям. </w:t>
            </w:r>
          </w:p>
        </w:tc>
        <w:tc>
          <w:tcPr>
            <w:tcW w:w="2551" w:type="dxa"/>
          </w:tcPr>
          <w:p w:rsidR="00BC20ED" w:rsidRPr="006457BB" w:rsidRDefault="00761802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 по мере появления оснований, предусмотренных законодательством</w:t>
            </w:r>
            <w:r w:rsidR="006457BB"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:rsidR="00BC20ED" w:rsidRPr="006457BB" w:rsidRDefault="00761802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Комитет </w:t>
            </w:r>
          </w:p>
        </w:tc>
      </w:tr>
      <w:tr w:rsidR="00BC20ED" w:rsidRPr="006457BB" w:rsidTr="006457BB">
        <w:tc>
          <w:tcPr>
            <w:tcW w:w="675" w:type="dxa"/>
          </w:tcPr>
          <w:p w:rsidR="00BC20ED" w:rsidRPr="00AF3CBB" w:rsidRDefault="00C73867" w:rsidP="0061352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4253" w:type="dxa"/>
          </w:tcPr>
          <w:p w:rsidR="00BC20ED" w:rsidRPr="006457BB" w:rsidRDefault="00C73867" w:rsidP="0061352D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Профилактический визит.</w:t>
            </w:r>
          </w:p>
          <w:p w:rsidR="00C73867" w:rsidRPr="006457BB" w:rsidRDefault="00C73867" w:rsidP="00C73867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видеоконференцсвязи.</w:t>
            </w:r>
          </w:p>
        </w:tc>
        <w:tc>
          <w:tcPr>
            <w:tcW w:w="2551" w:type="dxa"/>
          </w:tcPr>
          <w:p w:rsidR="00BC20ED" w:rsidRPr="006457BB" w:rsidRDefault="00C73867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 по мере появления оснований, предусмотренных законодательством</w:t>
            </w:r>
            <w:r w:rsidR="006457BB"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:rsidR="00BC20ED" w:rsidRPr="006457BB" w:rsidRDefault="00C73867" w:rsidP="0061352D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</w:t>
            </w:r>
          </w:p>
        </w:tc>
      </w:tr>
    </w:tbl>
    <w:p w:rsidR="009F11B4" w:rsidRDefault="009F11B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AF3CBB" w:rsidRDefault="00AF3CBB" w:rsidP="00AF3C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AF3CBB" w:rsidRDefault="00AF3CBB" w:rsidP="00AF3C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AF3CBB" w:rsidRPr="00AF3CBB" w:rsidTr="00AF3CBB">
        <w:tc>
          <w:tcPr>
            <w:tcW w:w="817" w:type="dxa"/>
          </w:tcPr>
          <w:p w:rsidR="00AF3CBB" w:rsidRPr="00AF3CBB" w:rsidRDefault="00AF3CBB" w:rsidP="00AF3C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563" w:type="dxa"/>
          </w:tcPr>
          <w:p w:rsidR="00AF3CBB" w:rsidRPr="00AF3CBB" w:rsidRDefault="00AF3CBB" w:rsidP="00AF3C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AF3CBB" w:rsidRPr="00AF3CBB" w:rsidRDefault="00AF3CBB" w:rsidP="00AF3C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Величина</w:t>
            </w:r>
          </w:p>
        </w:tc>
      </w:tr>
      <w:tr w:rsidR="00AF3CBB" w:rsidRPr="00AF3CBB" w:rsidTr="00AF3CBB">
        <w:tc>
          <w:tcPr>
            <w:tcW w:w="817" w:type="dxa"/>
          </w:tcPr>
          <w:p w:rsidR="00AF3CBB" w:rsidRPr="00AF3CBB" w:rsidRDefault="00AF3CBB" w:rsidP="00AF3C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563" w:type="dxa"/>
          </w:tcPr>
          <w:p w:rsidR="00AF3CBB" w:rsidRPr="00AF3CBB" w:rsidRDefault="00AF3CBB" w:rsidP="00AF3C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Полнота информации, размещенной на официальном сайте контрольного органа в сети «Интернет»,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3 с. 46 Федерального закона от 31.07.2022 № 248-ФЗ «О государственном контроле (надзоре) и муниципальном контроле в Российской </w:t>
            </w:r>
            <w:r w:rsidR="00552287">
              <w:rPr>
                <w:rFonts w:ascii="Times New Roman" w:hAnsi="Times New Roman" w:cs="Times New Roman"/>
                <w:sz w:val="24"/>
                <w:szCs w:val="28"/>
              </w:rPr>
              <w:t>Федерации»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%).</w:t>
            </w:r>
          </w:p>
        </w:tc>
        <w:tc>
          <w:tcPr>
            <w:tcW w:w="3191" w:type="dxa"/>
          </w:tcPr>
          <w:p w:rsidR="00AF3CBB" w:rsidRPr="00AF3CBB" w:rsidRDefault="00AF3CBB" w:rsidP="00AF3C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F3CBB" w:rsidRPr="00AF3CBB" w:rsidTr="00AF3CBB">
        <w:tc>
          <w:tcPr>
            <w:tcW w:w="817" w:type="dxa"/>
          </w:tcPr>
          <w:p w:rsidR="00AF3CBB" w:rsidRPr="00AF3CBB" w:rsidRDefault="00AF3CBB" w:rsidP="00AF3C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563" w:type="dxa"/>
          </w:tcPr>
          <w:p w:rsidR="00AF3CBB" w:rsidRPr="00AF3CBB" w:rsidRDefault="00AF3CBB" w:rsidP="00AF3C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AF3CBB">
              <w:rPr>
                <w:rFonts w:ascii="Times New Roman" w:hAnsi="Times New Roman" w:cs="Times New Roman"/>
                <w:sz w:val="24"/>
                <w:szCs w:val="28"/>
              </w:rPr>
              <w:t>Доля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удовлетворенных консультированием в общем количестве лиц, обратившихся за консультированием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(%).</w:t>
            </w:r>
            <w:proofErr w:type="gramEnd"/>
          </w:p>
        </w:tc>
        <w:tc>
          <w:tcPr>
            <w:tcW w:w="3191" w:type="dxa"/>
          </w:tcPr>
          <w:p w:rsidR="00AF3CBB" w:rsidRPr="00AF3CBB" w:rsidRDefault="00AF3CBB" w:rsidP="00AF3C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9F11B4" w:rsidRDefault="009F11B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9F11B4" w:rsidRDefault="009F11B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9F11B4" w:rsidRDefault="009F11B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9F11B4" w:rsidRDefault="009F11B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9F11B4" w:rsidRDefault="009F11B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9F11B4" w:rsidRDefault="009F11B4" w:rsidP="009F11B4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9F11B4" w:rsidRDefault="009F11B4" w:rsidP="009F11B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9F11B4" w:rsidSect="00DE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2D" w:rsidRDefault="0061352D" w:rsidP="0061352D">
      <w:r>
        <w:separator/>
      </w:r>
    </w:p>
  </w:endnote>
  <w:endnote w:type="continuationSeparator" w:id="0">
    <w:p w:rsidR="0061352D" w:rsidRDefault="0061352D" w:rsidP="00613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2D" w:rsidRDefault="0061352D" w:rsidP="0061352D">
      <w:r>
        <w:separator/>
      </w:r>
    </w:p>
  </w:footnote>
  <w:footnote w:type="continuationSeparator" w:id="0">
    <w:p w:rsidR="0061352D" w:rsidRDefault="0061352D" w:rsidP="00613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E9C"/>
    <w:multiLevelType w:val="hybridMultilevel"/>
    <w:tmpl w:val="297AAAD4"/>
    <w:lvl w:ilvl="0" w:tplc="60B8DD6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36C38"/>
    <w:multiLevelType w:val="hybridMultilevel"/>
    <w:tmpl w:val="0190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42C"/>
    <w:multiLevelType w:val="hybridMultilevel"/>
    <w:tmpl w:val="C422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B7810"/>
    <w:multiLevelType w:val="hybridMultilevel"/>
    <w:tmpl w:val="8A1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F23F7"/>
    <w:multiLevelType w:val="hybridMultilevel"/>
    <w:tmpl w:val="806409C0"/>
    <w:lvl w:ilvl="0" w:tplc="E496E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B670A5"/>
    <w:multiLevelType w:val="hybridMultilevel"/>
    <w:tmpl w:val="A042ACE6"/>
    <w:lvl w:ilvl="0" w:tplc="C60EA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7E52B2"/>
    <w:multiLevelType w:val="hybridMultilevel"/>
    <w:tmpl w:val="EA1A97B0"/>
    <w:lvl w:ilvl="0" w:tplc="2EDCFAA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F0DD5"/>
    <w:multiLevelType w:val="hybridMultilevel"/>
    <w:tmpl w:val="31E0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1C"/>
    <w:rsid w:val="000202A6"/>
    <w:rsid w:val="00021AC3"/>
    <w:rsid w:val="00031C57"/>
    <w:rsid w:val="00063E80"/>
    <w:rsid w:val="00065473"/>
    <w:rsid w:val="000B0319"/>
    <w:rsid w:val="000C5932"/>
    <w:rsid w:val="000D4837"/>
    <w:rsid w:val="000E3DB1"/>
    <w:rsid w:val="000E4AD4"/>
    <w:rsid w:val="000F41DB"/>
    <w:rsid w:val="00133637"/>
    <w:rsid w:val="00180D10"/>
    <w:rsid w:val="001A213A"/>
    <w:rsid w:val="001A6D2C"/>
    <w:rsid w:val="001D1580"/>
    <w:rsid w:val="001E029C"/>
    <w:rsid w:val="001E6A8B"/>
    <w:rsid w:val="00215EF6"/>
    <w:rsid w:val="00225682"/>
    <w:rsid w:val="002518AA"/>
    <w:rsid w:val="00255F15"/>
    <w:rsid w:val="0028029D"/>
    <w:rsid w:val="002B23D3"/>
    <w:rsid w:val="002C1234"/>
    <w:rsid w:val="002F438D"/>
    <w:rsid w:val="002F6418"/>
    <w:rsid w:val="0031106C"/>
    <w:rsid w:val="003149E6"/>
    <w:rsid w:val="00327656"/>
    <w:rsid w:val="00331A1A"/>
    <w:rsid w:val="00346967"/>
    <w:rsid w:val="00356FF7"/>
    <w:rsid w:val="0038684C"/>
    <w:rsid w:val="0039690C"/>
    <w:rsid w:val="003B3C90"/>
    <w:rsid w:val="003E2B1E"/>
    <w:rsid w:val="004348B5"/>
    <w:rsid w:val="004E5B13"/>
    <w:rsid w:val="00501C6A"/>
    <w:rsid w:val="0051017A"/>
    <w:rsid w:val="00511CCA"/>
    <w:rsid w:val="00552287"/>
    <w:rsid w:val="005B53E4"/>
    <w:rsid w:val="005E127C"/>
    <w:rsid w:val="00610A78"/>
    <w:rsid w:val="0061352D"/>
    <w:rsid w:val="006457BB"/>
    <w:rsid w:val="006636EF"/>
    <w:rsid w:val="00667CB6"/>
    <w:rsid w:val="0069689C"/>
    <w:rsid w:val="006B67E4"/>
    <w:rsid w:val="00703529"/>
    <w:rsid w:val="0072289C"/>
    <w:rsid w:val="007458E4"/>
    <w:rsid w:val="00752B29"/>
    <w:rsid w:val="00761802"/>
    <w:rsid w:val="007A28C6"/>
    <w:rsid w:val="007B33D9"/>
    <w:rsid w:val="007E3170"/>
    <w:rsid w:val="008009E8"/>
    <w:rsid w:val="00837895"/>
    <w:rsid w:val="008459C2"/>
    <w:rsid w:val="008908FD"/>
    <w:rsid w:val="008945DE"/>
    <w:rsid w:val="008B26D1"/>
    <w:rsid w:val="008F0AC8"/>
    <w:rsid w:val="00901D3A"/>
    <w:rsid w:val="00911720"/>
    <w:rsid w:val="00932923"/>
    <w:rsid w:val="00943935"/>
    <w:rsid w:val="009F11B4"/>
    <w:rsid w:val="00A41FE2"/>
    <w:rsid w:val="00A80BF5"/>
    <w:rsid w:val="00A954B8"/>
    <w:rsid w:val="00AA1E8F"/>
    <w:rsid w:val="00AC0EDF"/>
    <w:rsid w:val="00AC1D24"/>
    <w:rsid w:val="00AF3CBB"/>
    <w:rsid w:val="00AF6925"/>
    <w:rsid w:val="00B005AF"/>
    <w:rsid w:val="00B30BF0"/>
    <w:rsid w:val="00B64F21"/>
    <w:rsid w:val="00B765AB"/>
    <w:rsid w:val="00B90CD9"/>
    <w:rsid w:val="00B93F1B"/>
    <w:rsid w:val="00BC20ED"/>
    <w:rsid w:val="00C26A1C"/>
    <w:rsid w:val="00C373A8"/>
    <w:rsid w:val="00C73867"/>
    <w:rsid w:val="00C91DED"/>
    <w:rsid w:val="00C94AF9"/>
    <w:rsid w:val="00CA6138"/>
    <w:rsid w:val="00D131FB"/>
    <w:rsid w:val="00D638A1"/>
    <w:rsid w:val="00DB0C54"/>
    <w:rsid w:val="00DB3EE7"/>
    <w:rsid w:val="00DD4DE1"/>
    <w:rsid w:val="00DE4A40"/>
    <w:rsid w:val="00E46A26"/>
    <w:rsid w:val="00E55046"/>
    <w:rsid w:val="00E6114A"/>
    <w:rsid w:val="00E7488E"/>
    <w:rsid w:val="00EA7ACD"/>
    <w:rsid w:val="00F02500"/>
    <w:rsid w:val="00F76138"/>
    <w:rsid w:val="00F828AF"/>
    <w:rsid w:val="00FA236B"/>
    <w:rsid w:val="00FA7929"/>
    <w:rsid w:val="00FD5AA2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A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AB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7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7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828A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F828A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82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828A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31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745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C12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6F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5">
    <w:name w:val="Table Grid"/>
    <w:basedOn w:val="a1"/>
    <w:uiPriority w:val="39"/>
    <w:rsid w:val="00BC2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3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3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3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KUMI5</cp:lastModifiedBy>
  <cp:revision>14</cp:revision>
  <cp:lastPrinted>2022-01-26T05:27:00Z</cp:lastPrinted>
  <dcterms:created xsi:type="dcterms:W3CDTF">2022-09-09T05:38:00Z</dcterms:created>
  <dcterms:modified xsi:type="dcterms:W3CDTF">2022-09-13T02:21:00Z</dcterms:modified>
</cp:coreProperties>
</file>