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5C" w:rsidRDefault="0036795C" w:rsidP="0036795C">
      <w:pPr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6" o:title=""/>
          </v:shape>
          <o:OLEObject Type="Embed" ProgID="Word.Picture.8" ShapeID="_x0000_i1025" DrawAspect="Content" ObjectID="_1774168821" r:id="rId7"/>
        </w:object>
      </w:r>
    </w:p>
    <w:p w:rsidR="0036795C" w:rsidRDefault="0036795C" w:rsidP="0036795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6795C" w:rsidRDefault="0036795C" w:rsidP="0036795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«Октябрьский муниципальный район»</w:t>
      </w:r>
    </w:p>
    <w:p w:rsidR="0036795C" w:rsidRDefault="0036795C" w:rsidP="0036795C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 автономной области </w:t>
      </w:r>
    </w:p>
    <w:p w:rsidR="0036795C" w:rsidRDefault="0036795C" w:rsidP="0036795C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6795C" w:rsidRDefault="0036795C" w:rsidP="0036795C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36795C" w:rsidRDefault="0036795C" w:rsidP="00367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95C" w:rsidRDefault="0036795C" w:rsidP="0036795C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36795C" w:rsidRDefault="0036795C" w:rsidP="0036795C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6795C" w:rsidRDefault="00DD740E" w:rsidP="00367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15.10.2020 г. </w:t>
      </w:r>
      <w:r w:rsidR="0036795C">
        <w:rPr>
          <w:rFonts w:ascii="Times New Roman" w:hAnsi="Times New Roman"/>
          <w:sz w:val="28"/>
          <w:szCs w:val="28"/>
        </w:rPr>
        <w:t xml:space="preserve">           </w:t>
      </w:r>
      <w:r w:rsidR="000F230C">
        <w:rPr>
          <w:rFonts w:ascii="Times New Roman" w:hAnsi="Times New Roman"/>
          <w:sz w:val="28"/>
          <w:szCs w:val="28"/>
        </w:rPr>
        <w:t xml:space="preserve">                         </w:t>
      </w:r>
      <w:r w:rsidR="0036795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F2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679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198</w:t>
      </w:r>
    </w:p>
    <w:p w:rsidR="0036795C" w:rsidRDefault="0036795C" w:rsidP="0036795C">
      <w:pPr>
        <w:spacing w:after="0" w:line="240" w:lineRule="auto"/>
        <w:ind w:left="-142" w:firstLine="1134"/>
        <w:rPr>
          <w:rFonts w:ascii="Times New Roman" w:hAnsi="Times New Roman"/>
          <w:sz w:val="28"/>
          <w:szCs w:val="28"/>
        </w:rPr>
      </w:pPr>
    </w:p>
    <w:p w:rsidR="0036795C" w:rsidRDefault="0036795C" w:rsidP="00367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Амурзет </w:t>
      </w:r>
    </w:p>
    <w:p w:rsidR="0036795C" w:rsidRDefault="0036795C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5C" w:rsidRDefault="0036795C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DF40B9">
        <w:rPr>
          <w:rFonts w:ascii="Times New Roman" w:hAnsi="Times New Roman"/>
          <w:sz w:val="28"/>
          <w:szCs w:val="28"/>
        </w:rPr>
        <w:t xml:space="preserve">долгосрочной </w:t>
      </w:r>
      <w:r>
        <w:rPr>
          <w:rFonts w:ascii="Times New Roman" w:hAnsi="Times New Roman"/>
          <w:sz w:val="28"/>
          <w:szCs w:val="28"/>
        </w:rPr>
        <w:t>муници</w:t>
      </w:r>
      <w:r w:rsidR="00DF40B9">
        <w:rPr>
          <w:rFonts w:ascii="Times New Roman" w:hAnsi="Times New Roman"/>
          <w:sz w:val="28"/>
          <w:szCs w:val="28"/>
        </w:rPr>
        <w:t>пальн</w:t>
      </w:r>
      <w:r w:rsidR="00A11CB3">
        <w:rPr>
          <w:rFonts w:ascii="Times New Roman" w:hAnsi="Times New Roman"/>
          <w:sz w:val="28"/>
          <w:szCs w:val="28"/>
        </w:rPr>
        <w:t>ой целевой программы «Комплексное</w:t>
      </w:r>
      <w:r w:rsidR="00DF40B9">
        <w:rPr>
          <w:rFonts w:ascii="Times New Roman" w:hAnsi="Times New Roman"/>
          <w:sz w:val="28"/>
          <w:szCs w:val="28"/>
        </w:rPr>
        <w:t xml:space="preserve"> развитие сельских территорий Октябрьского муниципально</w:t>
      </w:r>
      <w:r w:rsidR="00A11CB3">
        <w:rPr>
          <w:rFonts w:ascii="Times New Roman" w:hAnsi="Times New Roman"/>
          <w:sz w:val="28"/>
          <w:szCs w:val="28"/>
        </w:rPr>
        <w:t>го район</w:t>
      </w:r>
      <w:r w:rsidR="00DF40B9">
        <w:rPr>
          <w:rFonts w:ascii="Times New Roman" w:hAnsi="Times New Roman"/>
          <w:sz w:val="28"/>
          <w:szCs w:val="28"/>
        </w:rPr>
        <w:t>а».</w:t>
      </w:r>
    </w:p>
    <w:p w:rsidR="001E5470" w:rsidRDefault="001E5470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470" w:rsidRDefault="001E5470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5C" w:rsidRDefault="0036795C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Ро</w:t>
      </w:r>
      <w:r w:rsidR="00A11CB3">
        <w:rPr>
          <w:rFonts w:ascii="Times New Roman" w:hAnsi="Times New Roman"/>
          <w:sz w:val="28"/>
          <w:szCs w:val="28"/>
        </w:rPr>
        <w:t>ссийской Федерации от 31.05.2018 г. № 696 «Об утверждении государственной программы Российской Федерации «Комплексное развитие сельских территорий»</w:t>
      </w:r>
      <w:r w:rsidR="00DF40B9">
        <w:rPr>
          <w:rFonts w:ascii="Times New Roman" w:hAnsi="Times New Roman"/>
          <w:sz w:val="28"/>
          <w:szCs w:val="28"/>
        </w:rPr>
        <w:t>»</w:t>
      </w:r>
      <w:r w:rsidR="001E5470">
        <w:rPr>
          <w:rFonts w:ascii="Times New Roman" w:hAnsi="Times New Roman"/>
          <w:sz w:val="28"/>
          <w:szCs w:val="28"/>
        </w:rPr>
        <w:t>,  администрация муниципального района</w:t>
      </w:r>
    </w:p>
    <w:p w:rsidR="0036795C" w:rsidRDefault="001E5470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36795C">
        <w:rPr>
          <w:rFonts w:ascii="Times New Roman" w:hAnsi="Times New Roman"/>
          <w:sz w:val="28"/>
          <w:szCs w:val="28"/>
        </w:rPr>
        <w:t>:</w:t>
      </w:r>
    </w:p>
    <w:p w:rsidR="0036795C" w:rsidRDefault="0036795C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DF40B9">
        <w:rPr>
          <w:rFonts w:ascii="Times New Roman" w:hAnsi="Times New Roman"/>
          <w:sz w:val="28"/>
          <w:szCs w:val="28"/>
        </w:rPr>
        <w:t xml:space="preserve">долгосрочную </w:t>
      </w:r>
      <w:r>
        <w:rPr>
          <w:rFonts w:ascii="Times New Roman" w:hAnsi="Times New Roman"/>
          <w:sz w:val="28"/>
          <w:szCs w:val="28"/>
        </w:rPr>
        <w:t>муницип</w:t>
      </w:r>
      <w:r w:rsidR="00DF40B9">
        <w:rPr>
          <w:rFonts w:ascii="Times New Roman" w:hAnsi="Times New Roman"/>
          <w:sz w:val="28"/>
          <w:szCs w:val="28"/>
        </w:rPr>
        <w:t>альн</w:t>
      </w:r>
      <w:r w:rsidR="00A11CB3">
        <w:rPr>
          <w:rFonts w:ascii="Times New Roman" w:hAnsi="Times New Roman"/>
          <w:sz w:val="28"/>
          <w:szCs w:val="28"/>
        </w:rPr>
        <w:t>ую целевую программу «Комплексное</w:t>
      </w:r>
      <w:r w:rsidR="00DF40B9">
        <w:rPr>
          <w:rFonts w:ascii="Times New Roman" w:hAnsi="Times New Roman"/>
          <w:sz w:val="28"/>
          <w:szCs w:val="28"/>
        </w:rPr>
        <w:t xml:space="preserve"> развитие сельских территорий Октябрьского муниципально</w:t>
      </w:r>
      <w:r w:rsidR="00A11CB3">
        <w:rPr>
          <w:rFonts w:ascii="Times New Roman" w:hAnsi="Times New Roman"/>
          <w:sz w:val="28"/>
          <w:szCs w:val="28"/>
        </w:rPr>
        <w:t>го района</w:t>
      </w:r>
      <w:r w:rsidR="00DF40B9">
        <w:rPr>
          <w:rFonts w:ascii="Times New Roman" w:hAnsi="Times New Roman"/>
          <w:sz w:val="28"/>
          <w:szCs w:val="28"/>
        </w:rPr>
        <w:t>».</w:t>
      </w:r>
    </w:p>
    <w:p w:rsidR="0036795C" w:rsidRDefault="0036795C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</w:t>
      </w:r>
      <w:r w:rsidR="00A11CB3">
        <w:rPr>
          <w:rFonts w:ascii="Times New Roman" w:hAnsi="Times New Roman"/>
          <w:sz w:val="28"/>
          <w:szCs w:val="28"/>
        </w:rPr>
        <w:t>ть на первого заместителя главы администрации муниципального района.</w:t>
      </w:r>
    </w:p>
    <w:p w:rsidR="0036795C" w:rsidRPr="00A11CB3" w:rsidRDefault="0031579B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6795C">
        <w:rPr>
          <w:rFonts w:ascii="Times New Roman" w:hAnsi="Times New Roman"/>
          <w:sz w:val="28"/>
          <w:szCs w:val="28"/>
        </w:rPr>
        <w:t>. Опубликовать настоящее постановле</w:t>
      </w:r>
      <w:r w:rsidR="00A11CB3">
        <w:rPr>
          <w:rFonts w:ascii="Times New Roman" w:hAnsi="Times New Roman"/>
          <w:sz w:val="28"/>
          <w:szCs w:val="28"/>
        </w:rPr>
        <w:t>ние в Информационном бюллетене «Правовой вестник Октябрьского района» и на официальном сайте Октябрьского муниципального района  www</w:t>
      </w:r>
      <w:r w:rsidR="00A11CB3" w:rsidRPr="00A11CB3">
        <w:rPr>
          <w:rFonts w:ascii="Times New Roman" w:hAnsi="Times New Roman"/>
          <w:sz w:val="28"/>
          <w:szCs w:val="28"/>
        </w:rPr>
        <w:t>.</w:t>
      </w:r>
      <w:r w:rsidR="00A11CB3">
        <w:rPr>
          <w:rFonts w:ascii="Times New Roman" w:hAnsi="Times New Roman"/>
          <w:sz w:val="28"/>
          <w:szCs w:val="28"/>
          <w:lang w:val="en-US"/>
        </w:rPr>
        <w:t>okt</w:t>
      </w:r>
      <w:r w:rsidR="00A11CB3" w:rsidRPr="00A11CB3">
        <w:rPr>
          <w:rFonts w:ascii="Times New Roman" w:hAnsi="Times New Roman"/>
          <w:sz w:val="28"/>
          <w:szCs w:val="28"/>
        </w:rPr>
        <w:t>.</w:t>
      </w:r>
      <w:r w:rsidR="00A11CB3">
        <w:rPr>
          <w:rFonts w:ascii="Times New Roman" w:hAnsi="Times New Roman"/>
          <w:sz w:val="28"/>
          <w:szCs w:val="28"/>
          <w:lang w:val="en-US"/>
        </w:rPr>
        <w:t>eao</w:t>
      </w:r>
      <w:r w:rsidR="00A11CB3" w:rsidRPr="00A11CB3">
        <w:rPr>
          <w:rFonts w:ascii="Times New Roman" w:hAnsi="Times New Roman"/>
          <w:sz w:val="28"/>
          <w:szCs w:val="28"/>
        </w:rPr>
        <w:t>.</w:t>
      </w:r>
      <w:r w:rsidR="00A11CB3">
        <w:rPr>
          <w:rFonts w:ascii="Times New Roman" w:hAnsi="Times New Roman"/>
          <w:sz w:val="28"/>
          <w:szCs w:val="28"/>
          <w:lang w:val="en-US"/>
        </w:rPr>
        <w:t>ru</w:t>
      </w:r>
      <w:r w:rsidR="00A11CB3" w:rsidRPr="00A11CB3">
        <w:rPr>
          <w:rFonts w:ascii="Times New Roman" w:hAnsi="Times New Roman"/>
          <w:sz w:val="28"/>
          <w:szCs w:val="28"/>
        </w:rPr>
        <w:t>.</w:t>
      </w:r>
    </w:p>
    <w:p w:rsidR="001E5470" w:rsidRDefault="0031579B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36795C">
        <w:rPr>
          <w:rFonts w:ascii="Times New Roman" w:hAnsi="Times New Roman"/>
          <w:sz w:val="28"/>
          <w:szCs w:val="28"/>
        </w:rPr>
        <w:t>. Настоящее пост</w:t>
      </w:r>
      <w:r w:rsidR="00DC3B2B">
        <w:rPr>
          <w:rFonts w:ascii="Times New Roman" w:hAnsi="Times New Roman"/>
          <w:sz w:val="28"/>
          <w:szCs w:val="28"/>
        </w:rPr>
        <w:t xml:space="preserve">ановление вступает в силу после </w:t>
      </w:r>
      <w:r w:rsidR="0036795C">
        <w:rPr>
          <w:rFonts w:ascii="Times New Roman" w:hAnsi="Times New Roman"/>
          <w:sz w:val="28"/>
          <w:szCs w:val="28"/>
        </w:rPr>
        <w:t>его официального опубликования и применяется к правоотношени</w:t>
      </w:r>
      <w:r w:rsidR="00CA22EF">
        <w:rPr>
          <w:rFonts w:ascii="Times New Roman" w:hAnsi="Times New Roman"/>
          <w:sz w:val="28"/>
          <w:szCs w:val="28"/>
        </w:rPr>
        <w:t>ям, возникающим с 01 января 2</w:t>
      </w:r>
      <w:r w:rsidR="00CA22EF" w:rsidRPr="00CA22EF">
        <w:rPr>
          <w:rFonts w:ascii="Times New Roman" w:hAnsi="Times New Roman"/>
          <w:sz w:val="28"/>
          <w:szCs w:val="28"/>
        </w:rPr>
        <w:t>020</w:t>
      </w:r>
      <w:r w:rsidR="0036795C">
        <w:rPr>
          <w:rFonts w:ascii="Times New Roman" w:hAnsi="Times New Roman"/>
          <w:sz w:val="28"/>
          <w:szCs w:val="28"/>
        </w:rPr>
        <w:t xml:space="preserve"> года.</w:t>
      </w:r>
    </w:p>
    <w:p w:rsidR="00DD6E11" w:rsidRDefault="00DD6E11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11" w:rsidRDefault="00DD6E11" w:rsidP="00BC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97D" w:rsidRDefault="0036795C" w:rsidP="000B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6795C" w:rsidRPr="00CA22EF" w:rsidRDefault="0036795C" w:rsidP="000B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</w:t>
      </w:r>
      <w:r w:rsidR="000B097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A22EF">
        <w:rPr>
          <w:rFonts w:ascii="Times New Roman" w:hAnsi="Times New Roman"/>
          <w:sz w:val="28"/>
          <w:szCs w:val="28"/>
        </w:rPr>
        <w:t xml:space="preserve">            </w:t>
      </w:r>
      <w:r w:rsidR="00CA22EF" w:rsidRPr="00CA22EF">
        <w:rPr>
          <w:rFonts w:ascii="Times New Roman" w:hAnsi="Times New Roman"/>
          <w:sz w:val="28"/>
          <w:szCs w:val="28"/>
        </w:rPr>
        <w:t>М.Ю. Леонова</w:t>
      </w:r>
    </w:p>
    <w:p w:rsidR="0036795C" w:rsidRDefault="0036795C" w:rsidP="003679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0688" w:rsidRDefault="00BC0688" w:rsidP="003679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6CB9" w:rsidRDefault="00D66CB9" w:rsidP="003679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                                Утверждена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                                                       муниципального района                                                              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right="-426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                </w:t>
      </w:r>
      <w:r w:rsidRPr="00217DFA">
        <w:rPr>
          <w:rFonts w:ascii="Times New Roman" w:hAnsi="Times New Roman"/>
          <w:sz w:val="28"/>
          <w:szCs w:val="28"/>
        </w:rPr>
        <w:tab/>
        <w:t xml:space="preserve">                              от 15.10.2020 г.   № 198</w:t>
      </w:r>
    </w:p>
    <w:p w:rsidR="00217DFA" w:rsidRPr="00217DFA" w:rsidRDefault="00217DFA" w:rsidP="00217DFA">
      <w:pPr>
        <w:keepNext/>
        <w:keepLines/>
        <w:numPr>
          <w:ilvl w:val="0"/>
          <w:numId w:val="1"/>
        </w:numPr>
        <w:tabs>
          <w:tab w:val="clear" w:pos="1800"/>
        </w:tabs>
        <w:spacing w:after="0" w:line="240" w:lineRule="auto"/>
        <w:jc w:val="right"/>
        <w:outlineLvl w:val="0"/>
        <w:rPr>
          <w:rFonts w:ascii="Times New Roman" w:hAnsi="Times New Roman"/>
          <w:bCs/>
          <w:caps/>
          <w:sz w:val="28"/>
          <w:szCs w:val="28"/>
        </w:rPr>
      </w:pPr>
    </w:p>
    <w:p w:rsidR="00217DFA" w:rsidRPr="00217DFA" w:rsidRDefault="00217DFA" w:rsidP="00217DFA">
      <w:pPr>
        <w:keepNext/>
        <w:keepLines/>
        <w:numPr>
          <w:ilvl w:val="0"/>
          <w:numId w:val="1"/>
        </w:numPr>
        <w:tabs>
          <w:tab w:val="clear" w:pos="180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217DFA" w:rsidRPr="00217DFA" w:rsidRDefault="00217DFA" w:rsidP="00217DFA">
      <w:pPr>
        <w:keepNext/>
        <w:keepLines/>
        <w:numPr>
          <w:ilvl w:val="0"/>
          <w:numId w:val="1"/>
        </w:numPr>
        <w:tabs>
          <w:tab w:val="clear" w:pos="180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217DFA">
        <w:rPr>
          <w:rFonts w:ascii="Times New Roman" w:hAnsi="Times New Roman"/>
          <w:b/>
          <w:bCs/>
          <w:caps/>
          <w:sz w:val="28"/>
          <w:szCs w:val="28"/>
        </w:rPr>
        <w:t xml:space="preserve">ДОЛГОСРОЧНАЯ МУНИЦИПАЛЬНАЯ целевая программа       </w:t>
      </w:r>
      <w:r w:rsidRPr="00217DFA">
        <w:rPr>
          <w:rFonts w:ascii="Times New Roman" w:hAnsi="Times New Roman"/>
          <w:b/>
          <w:bCs/>
          <w:caps/>
          <w:sz w:val="28"/>
          <w:szCs w:val="28"/>
        </w:rPr>
        <w:br/>
        <w:t>«Комплексное развитие сельских территорий</w:t>
      </w:r>
    </w:p>
    <w:p w:rsidR="00217DFA" w:rsidRPr="00217DFA" w:rsidRDefault="00217DFA" w:rsidP="00217DFA">
      <w:pPr>
        <w:keepNext/>
        <w:keepLines/>
        <w:numPr>
          <w:ilvl w:val="0"/>
          <w:numId w:val="1"/>
        </w:numPr>
        <w:tabs>
          <w:tab w:val="clear" w:pos="180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217DFA">
        <w:rPr>
          <w:rFonts w:ascii="Times New Roman" w:hAnsi="Times New Roman"/>
          <w:b/>
          <w:bCs/>
          <w:caps/>
          <w:sz w:val="28"/>
          <w:szCs w:val="28"/>
        </w:rPr>
        <w:t xml:space="preserve"> Октябрьского муниципального района» 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«1. ПАСПОРТ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/>
      </w:tblPr>
      <w:tblGrid>
        <w:gridCol w:w="3421"/>
        <w:gridCol w:w="5931"/>
      </w:tblGrid>
      <w:tr w:rsidR="00217DFA" w:rsidRPr="00217DFA" w:rsidTr="00BB77A7">
        <w:trPr>
          <w:trHeight w:val="1185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«Комплексное развитие сельских территорий Октябрьского муниципального района» (далее – программа)</w:t>
            </w:r>
          </w:p>
        </w:tc>
      </w:tr>
      <w:tr w:rsidR="00217DFA" w:rsidRPr="00217DFA" w:rsidTr="00BB77A7">
        <w:trPr>
          <w:trHeight w:val="410"/>
          <w:jc w:val="center"/>
        </w:trPr>
        <w:tc>
          <w:tcPr>
            <w:tcW w:w="18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Управление сельского хозяйства администрации Октябрьского муниципального района</w:t>
            </w:r>
          </w:p>
        </w:tc>
      </w:tr>
      <w:tr w:rsidR="00217DFA" w:rsidRPr="00217DFA" w:rsidTr="00BB77A7">
        <w:trPr>
          <w:trHeight w:val="915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217DFA" w:rsidRPr="00217DFA" w:rsidTr="00BB77A7">
        <w:trPr>
          <w:trHeight w:val="360"/>
          <w:jc w:val="center"/>
        </w:trPr>
        <w:tc>
          <w:tcPr>
            <w:tcW w:w="18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Структура муниципальной программы: подпрограммы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 xml:space="preserve">не содержатся 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Цели муниципальной программы  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- Сохранение доли сельского населения   Октябрьского муниципального района в общей численности ЕАО;</w:t>
            </w:r>
          </w:p>
          <w:p w:rsidR="00217DFA" w:rsidRPr="00217DFA" w:rsidRDefault="00217DFA" w:rsidP="00217DFA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доступным и комфортным жильем сельского населения.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Задачи муниципальной программы                                                      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- Улучшение жилищных условий граждан, проживающих в сельской местности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tabs>
                <w:tab w:val="left" w:pos="0"/>
              </w:tabs>
              <w:ind w:firstLine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- ввод (приобретение) 270  кв. м. жилья для сельских граждан, проживающих в Октябрьском муниципальном районе.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Сроки  и этапы реализации муниципальной программы                                    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2020 – 2025 годы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Ресурсное обеспечение 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               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за счет средств местного бюджета составит  1500,00 тыс. рублей, в том числе по годам: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2020 год –  0,00 тыс. рублей;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2021 год – 300,00тыс. рублей;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2022 год – 300,00 тыс. рублей;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2023 год – 300,00 тыс. рублей;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2024 год – 300,00 тыс. рублей;</w:t>
            </w:r>
          </w:p>
          <w:p w:rsidR="00217DFA" w:rsidRPr="00217DFA" w:rsidRDefault="00217DFA" w:rsidP="00217DFA">
            <w:pPr>
              <w:tabs>
                <w:tab w:val="left" w:pos="0"/>
              </w:tabs>
              <w:spacing w:after="0" w:line="24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217DFA">
              <w:rPr>
                <w:rFonts w:ascii="Times New Roman" w:hAnsi="Times New Roman"/>
                <w:sz w:val="28"/>
                <w:szCs w:val="28"/>
              </w:rPr>
              <w:t>2025 год – 300,00 тыс. рублей.</w:t>
            </w:r>
          </w:p>
        </w:tc>
      </w:tr>
      <w:tr w:rsidR="00217DFA" w:rsidRPr="00217DFA" w:rsidTr="00BB77A7">
        <w:trPr>
          <w:trHeight w:val="240"/>
          <w:jc w:val="center"/>
        </w:trPr>
        <w:tc>
          <w:tcPr>
            <w:tcW w:w="1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Улучшение жилищных условий 5 семей, проживающих в сельской местности</w:t>
            </w:r>
          </w:p>
        </w:tc>
      </w:tr>
    </w:tbl>
    <w:p w:rsidR="00217DFA" w:rsidRPr="00217DFA" w:rsidRDefault="00217DFA" w:rsidP="00217DF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&lt;*&gt; Объем финансирования программы из средств местного бюджета является прогнозным и может уточняться в течение действия программы.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Одной из острых проблем современной России является демографическая проблема. Она оказывает прямое влияние на экономическое развитие, конкурентоспособность и стабильность, и в конечном итоге на благосостояние граждан.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Население Октябрьского муниципального района продолжает сокращаться. Численность населения района в 2018 году составила 9514 человек, что составляет 98% к уровню 2017 года. В соответствии с прогнозным показателем численность населения к 2021 году составит 8954 человека.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Помимо рождаемости и смертности на динамику численности населения оказывает влияние миграция сельского населения. Миграционный отток сельского населения в город является одной из самых серьезных проблем сел.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Стремление жить в городе имеет социально – экономическое обоснование: уровень занятости, развития различных форм социальной защиты, в том числе жилищных условий выше, чем в селах.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Проблема миграции сельского населения частично была решена реализацией долгосрочной муниципальной целевой программы «Устойчивое развитие сельских территорий Октябрьского муниципального района на 2014 – 2017 годы и на период до 2020 года». Путем </w:t>
      </w:r>
      <w:proofErr w:type="gramStart"/>
      <w:r w:rsidRPr="00217DFA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217DFA">
        <w:rPr>
          <w:rFonts w:ascii="Times New Roman" w:hAnsi="Times New Roman"/>
          <w:sz w:val="28"/>
          <w:szCs w:val="28"/>
        </w:rPr>
        <w:t xml:space="preserve"> которой, жилищные условия улучшили 9 семей, проживающих в сельской местности.</w:t>
      </w:r>
      <w:r w:rsidRPr="00217DFA">
        <w:rPr>
          <w:rFonts w:ascii="Times New Roman" w:hAnsi="Times New Roman"/>
          <w:sz w:val="28"/>
          <w:szCs w:val="28"/>
        </w:rPr>
        <w:tab/>
      </w:r>
    </w:p>
    <w:p w:rsidR="00217DFA" w:rsidRPr="00217DFA" w:rsidRDefault="00217DFA" w:rsidP="00217DF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lastRenderedPageBreak/>
        <w:t xml:space="preserve"> Улучшение жилищных условий граждан, проживающих на сельских территориях, будет способствовать сохранению доли сельского населения Октябрьского района в общей численности населения ЕАО.</w:t>
      </w:r>
    </w:p>
    <w:p w:rsidR="00217DFA" w:rsidRPr="00217DFA" w:rsidRDefault="00217DFA" w:rsidP="00217DF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3. Приоритеты государственной политики в сфере реализации муниципальной программы, цели и задачи муниципальной программы.</w:t>
      </w:r>
    </w:p>
    <w:p w:rsidR="00217DFA" w:rsidRPr="00217DFA" w:rsidRDefault="00217DFA" w:rsidP="00217DF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DFA">
        <w:rPr>
          <w:rFonts w:ascii="Times New Roman" w:hAnsi="Times New Roman"/>
          <w:sz w:val="28"/>
          <w:szCs w:val="28"/>
        </w:rPr>
        <w:t xml:space="preserve">Программа разработана на основании программы «Комплексное развитие сельских территорий», утвержденной постановлением правительства Российской Федерации от 31.05.2019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(официальный интернет – портал правовой информации </w:t>
      </w:r>
      <w:hyperlink r:id="rId8" w:history="1">
        <w:r w:rsidRPr="00217DFA">
          <w:rPr>
            <w:rFonts w:ascii="Times New Roman" w:hAnsi="Times New Roman"/>
            <w:color w:val="0000FF"/>
            <w:sz w:val="28"/>
            <w:szCs w:val="28"/>
            <w:u w:val="single"/>
          </w:rPr>
          <w:t>http://www.</w:t>
        </w:r>
        <w:r w:rsidRPr="00217DF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pravo</w:t>
        </w:r>
        <w:r w:rsidRPr="00217DF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217DF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gov</w:t>
        </w:r>
        <w:r w:rsidRPr="00217DF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217DF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17DFA">
        <w:rPr>
          <w:rFonts w:ascii="Times New Roman" w:hAnsi="Times New Roman"/>
          <w:sz w:val="28"/>
          <w:szCs w:val="28"/>
        </w:rPr>
        <w:t xml:space="preserve">, 06.06.2019, «Собрание законодательства РФ», 10.06.2019 № 23, ст. 2953).   </w:t>
      </w:r>
      <w:proofErr w:type="gramEnd"/>
    </w:p>
    <w:p w:rsidR="00217DFA" w:rsidRPr="00217DFA" w:rsidRDefault="00217DFA" w:rsidP="00217DFA">
      <w:pPr>
        <w:spacing w:after="0" w:line="240" w:lineRule="auto"/>
        <w:ind w:firstLine="254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 xml:space="preserve">Целью программы является создание условий для обеспечения доступным и комфортным жильем сельского населения. </w:t>
      </w:r>
    </w:p>
    <w:p w:rsidR="00217DFA" w:rsidRPr="00217DFA" w:rsidRDefault="00217DFA" w:rsidP="00217DFA">
      <w:pPr>
        <w:spacing w:after="0" w:line="240" w:lineRule="auto"/>
        <w:ind w:firstLine="254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Задачей программы является улучшение жилищных условий гражданам, проживающих в сельской местности.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35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357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4. Перечень показателей (индикаторов)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left="357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Таблица № 1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Сведения о показателях долгосрочной муниципальной целевой программы «Комплексное развитие сельских территорий Октябрьского муниципального района»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02"/>
        <w:gridCol w:w="1101"/>
        <w:gridCol w:w="1158"/>
        <w:gridCol w:w="708"/>
        <w:gridCol w:w="851"/>
        <w:gridCol w:w="709"/>
        <w:gridCol w:w="708"/>
        <w:gridCol w:w="851"/>
        <w:gridCol w:w="856"/>
      </w:tblGrid>
      <w:tr w:rsidR="00217DFA" w:rsidRPr="00217DFA" w:rsidTr="00BB77A7">
        <w:trPr>
          <w:trHeight w:val="320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17D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7DF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Наименование    </w:t>
            </w:r>
          </w:p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 показателя     </w:t>
            </w:r>
          </w:p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(индикатора)    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Ед.   </w:t>
            </w:r>
          </w:p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58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  Значения показателей по годам      </w:t>
            </w:r>
          </w:p>
        </w:tc>
      </w:tr>
      <w:tr w:rsidR="00217DFA" w:rsidRPr="00217DFA" w:rsidTr="00BB77A7"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  <w:lang w:eastAsia="en-US"/>
              </w:rPr>
              <w:t>2019</w:t>
            </w:r>
          </w:p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  <w:lang w:eastAsia="en-US"/>
              </w:rPr>
              <w:t>(отчетный)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</w:tr>
      <w:tr w:rsidR="00217DFA" w:rsidRPr="00217DFA" w:rsidTr="00BB77A7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ind w:left="10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7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8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9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10  </w:t>
            </w:r>
          </w:p>
        </w:tc>
      </w:tr>
      <w:tr w:rsidR="00217DFA" w:rsidRPr="00217DFA" w:rsidTr="00BB77A7">
        <w:trPr>
          <w:trHeight w:val="9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Par360"/>
            <w:bookmarkEnd w:id="0"/>
            <w:r w:rsidRPr="00217DF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    семей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</w:rPr>
            </w:pPr>
            <w:r w:rsidRPr="00217DFA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</w:rPr>
            </w:pPr>
            <w:r w:rsidRPr="00217DF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</w:rPr>
            </w:pPr>
            <w:r w:rsidRPr="00217DF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rPr>
                <w:rFonts w:ascii="Times New Roman" w:hAnsi="Times New Roman"/>
              </w:rPr>
            </w:pPr>
            <w:r w:rsidRPr="00217DFA"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DFA" w:rsidRPr="00217DFA" w:rsidRDefault="00217DFA" w:rsidP="00217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5. Прогноз конечных результатов муниципальной программы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Реализация мероприятий программы позволит улучшить жилищные условия 5 семьям, проживающим в сельской местности.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6. Сроки и этапы реализации муниципальной программы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Срок реализации программы 2020 - 2025 годы.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lastRenderedPageBreak/>
        <w:t>7. Система программных (подпрограммных) мероприятий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Таблица № 2 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Мероприятия долгосрочной муниципальной целевой программы «Комплексное развитие сельских территорий Октябрьского муниципального района»</w:t>
      </w:r>
    </w:p>
    <w:tbl>
      <w:tblPr>
        <w:tblpPr w:leftFromText="180" w:rightFromText="180" w:vertAnchor="text" w:tblpX="155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702"/>
        <w:gridCol w:w="1843"/>
        <w:gridCol w:w="2553"/>
        <w:gridCol w:w="1417"/>
        <w:gridCol w:w="1743"/>
      </w:tblGrid>
      <w:tr w:rsidR="00217DFA" w:rsidRPr="00217DFA" w:rsidTr="00BB77A7">
        <w:trPr>
          <w:trHeight w:val="28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7D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7DF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(местный бюджет),</w:t>
            </w:r>
          </w:p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Ожидаемый результат в количественном измерении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17DFA" w:rsidRPr="00217DFA" w:rsidTr="00BB77A7">
        <w:trPr>
          <w:trHeight w:val="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Всего 1500,00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2020 –  0,00;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2021 – 300,00;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2022 – 300,00;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2023 – 300,00;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2024 – 300,00;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2025 – 300,00.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Улучшение жилищных условий граждан, проживающих в сельской местности: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2020 – 0 семей;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2021 – 1 семья;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2022 – 1 семья;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2023 – 1 семья;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2024 – 1 семья;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2025 – 1 семья.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2020 – 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Управление сельского хозяйства администрации</w:t>
            </w:r>
          </w:p>
          <w:p w:rsidR="00217DFA" w:rsidRPr="00217DFA" w:rsidRDefault="00217DFA" w:rsidP="00217D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Октябрьского муниципального района</w:t>
            </w:r>
          </w:p>
        </w:tc>
      </w:tr>
    </w:tbl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8. Механизм реализации муниципальной программы.</w:t>
      </w:r>
    </w:p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Исполнителями основных мероприятий программы является управление сельского хозяйства администрации Октябрьского муниципального района.</w:t>
      </w:r>
    </w:p>
    <w:p w:rsidR="00217DFA" w:rsidRPr="00217DFA" w:rsidRDefault="00217DFA" w:rsidP="00217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Реализация мероприятий по улучшению жилищных условий граждан, проживающих в сельской местности, осуществляется путем предоставления участникам программы социальных выплат из местного бюджета на строительство или приобретение жилья на территории района.</w:t>
      </w:r>
    </w:p>
    <w:p w:rsidR="00217DFA" w:rsidRPr="00217DFA" w:rsidRDefault="00217DFA" w:rsidP="00217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 xml:space="preserve">Источниками финансирования улучшения жилищных условий граждан, проживающих в сельской местности, являются федеральный, областной, местный бюджеты, а также собственные средства граждан, которые могут быть привлечены на строительство или приобретение жилья. </w:t>
      </w:r>
    </w:p>
    <w:p w:rsidR="00217DFA" w:rsidRPr="00217DFA" w:rsidRDefault="00217DFA" w:rsidP="00217D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217DFA" w:rsidRPr="00217DFA" w:rsidRDefault="00217DFA" w:rsidP="00217D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9. Прогноз сводных показателей муниципальных заданий</w:t>
      </w:r>
    </w:p>
    <w:p w:rsidR="00217DFA" w:rsidRPr="00217DFA" w:rsidRDefault="00217DFA" w:rsidP="00217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по этапам реализации муниципальной программы</w:t>
      </w:r>
    </w:p>
    <w:p w:rsidR="00217DFA" w:rsidRPr="00217DFA" w:rsidRDefault="00217DFA" w:rsidP="00217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ab/>
        <w:t>Сводных показателей не имеет.</w:t>
      </w:r>
    </w:p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10. Ресурсное обеспечение реализации муниципальной программы</w:t>
      </w:r>
    </w:p>
    <w:p w:rsidR="00217DFA" w:rsidRPr="00217DFA" w:rsidRDefault="00217DFA" w:rsidP="00217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</w:rPr>
        <w:tab/>
      </w:r>
      <w:r w:rsidRPr="00217DFA">
        <w:rPr>
          <w:rFonts w:ascii="Times New Roman" w:hAnsi="Times New Roman"/>
          <w:sz w:val="28"/>
          <w:szCs w:val="28"/>
        </w:rPr>
        <w:t>Общий объем финансирования программы за счет местного бюджета составит 1500000,00 рублей.</w:t>
      </w:r>
    </w:p>
    <w:p w:rsidR="00217DFA" w:rsidRPr="00217DFA" w:rsidRDefault="00217DFA" w:rsidP="00217D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17DFA" w:rsidRPr="00217DFA" w:rsidRDefault="00217DFA" w:rsidP="00217D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 xml:space="preserve">    Таблица № 3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lastRenderedPageBreak/>
        <w:t>Структура финансирования долгосрочной муниципальной целевой программы «Комплексное развитие сельских территорий Октябрьского муниципального района» по направлениям расходов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38"/>
        <w:gridCol w:w="14"/>
        <w:gridCol w:w="326"/>
        <w:gridCol w:w="30"/>
        <w:gridCol w:w="35"/>
        <w:gridCol w:w="36"/>
        <w:gridCol w:w="350"/>
        <w:gridCol w:w="14"/>
        <w:gridCol w:w="51"/>
        <w:gridCol w:w="46"/>
        <w:gridCol w:w="525"/>
        <w:gridCol w:w="14"/>
        <w:gridCol w:w="51"/>
        <w:gridCol w:w="16"/>
        <w:gridCol w:w="909"/>
        <w:gridCol w:w="12"/>
        <w:gridCol w:w="797"/>
        <w:gridCol w:w="10"/>
        <w:gridCol w:w="9"/>
        <w:gridCol w:w="12"/>
        <w:gridCol w:w="799"/>
        <w:gridCol w:w="834"/>
        <w:gridCol w:w="69"/>
        <w:gridCol w:w="760"/>
        <w:gridCol w:w="91"/>
        <w:gridCol w:w="761"/>
        <w:gridCol w:w="31"/>
        <w:gridCol w:w="58"/>
        <w:gridCol w:w="885"/>
      </w:tblGrid>
      <w:tr w:rsidR="00217DFA" w:rsidRPr="00217DFA" w:rsidTr="00BB77A7">
        <w:trPr>
          <w:trHeight w:val="396"/>
        </w:trPr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217DFA" w:rsidRPr="00217DFA" w:rsidRDefault="00217DFA" w:rsidP="00217DFA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и направления</w:t>
            </w:r>
          </w:p>
          <w:p w:rsidR="00217DFA" w:rsidRPr="00217DFA" w:rsidRDefault="00217DFA" w:rsidP="00217DFA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7DF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ЦСР</w:t>
            </w:r>
          </w:p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Расходы (тыс</w:t>
            </w:r>
            <w:proofErr w:type="gramStart"/>
            <w:r w:rsidRPr="00217DF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17DFA">
              <w:rPr>
                <w:rFonts w:ascii="Times New Roman" w:hAnsi="Times New Roman"/>
                <w:sz w:val="20"/>
                <w:szCs w:val="20"/>
              </w:rPr>
              <w:t>ублей), годы</w:t>
            </w:r>
          </w:p>
        </w:tc>
      </w:tr>
      <w:tr w:rsidR="00217DFA" w:rsidRPr="00217DFA" w:rsidTr="00BB77A7">
        <w:trPr>
          <w:trHeight w:val="268"/>
        </w:trPr>
        <w:tc>
          <w:tcPr>
            <w:tcW w:w="1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17DFA" w:rsidRPr="00217DFA" w:rsidTr="00BB77A7">
        <w:trPr>
          <w:trHeight w:val="449"/>
        </w:trPr>
        <w:tc>
          <w:tcPr>
            <w:tcW w:w="1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FA" w:rsidRPr="00217DFA" w:rsidRDefault="00217DFA" w:rsidP="0021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217DFA" w:rsidRPr="00217DFA" w:rsidTr="00BB77A7">
        <w:trPr>
          <w:trHeight w:val="368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17DFA" w:rsidRPr="00217DFA" w:rsidTr="00BB77A7">
        <w:trPr>
          <w:trHeight w:val="568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7DFA" w:rsidRPr="00217DFA" w:rsidTr="00BB77A7">
        <w:trPr>
          <w:trHeight w:val="318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r w:rsidRPr="00217DFA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7DFA" w:rsidRPr="00217DFA" w:rsidTr="00BB77A7">
        <w:trPr>
          <w:trHeight w:val="35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552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28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351"/>
        </w:trPr>
        <w:tc>
          <w:tcPr>
            <w:tcW w:w="9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217DFA" w:rsidRPr="00217DFA" w:rsidTr="00BB77A7">
        <w:trPr>
          <w:trHeight w:val="368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r w:rsidRPr="00217DFA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30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452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352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284"/>
        </w:trPr>
        <w:tc>
          <w:tcPr>
            <w:tcW w:w="9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217DFA" w:rsidRPr="00217DFA" w:rsidTr="00BB77A7">
        <w:trPr>
          <w:trHeight w:val="184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r w:rsidRPr="00217DFA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184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485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221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267"/>
        </w:trPr>
        <w:tc>
          <w:tcPr>
            <w:tcW w:w="90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217DFA" w:rsidRPr="00217DFA" w:rsidTr="00BB77A7">
        <w:trPr>
          <w:trHeight w:val="35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r w:rsidRPr="00217DFA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7DFA" w:rsidRPr="00217DFA" w:rsidTr="00BB77A7">
        <w:trPr>
          <w:trHeight w:val="27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7DFA" w:rsidRPr="00217DFA" w:rsidTr="00BB77A7">
        <w:trPr>
          <w:trHeight w:val="1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DFA" w:rsidRPr="00217DFA" w:rsidTr="00BB77A7">
        <w:trPr>
          <w:trHeight w:val="1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DFA" w:rsidRPr="00217DFA" w:rsidRDefault="00217DFA" w:rsidP="00217DFA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DFA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FA" w:rsidRPr="00217DFA" w:rsidRDefault="00217DFA" w:rsidP="00217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DFA" w:rsidRPr="00217DFA" w:rsidRDefault="00217DFA" w:rsidP="00217DFA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217DFA">
        <w:rPr>
          <w:rFonts w:ascii="Times New Roman" w:hAnsi="Times New Roman"/>
          <w:sz w:val="24"/>
          <w:szCs w:val="24"/>
        </w:rPr>
        <w:t>&lt;*&gt; Объем финансирования программы из средств местного бюджета является прогнозным и может уточняться в течение действия программы.</w:t>
      </w:r>
    </w:p>
    <w:p w:rsidR="00217DFA" w:rsidRPr="00217DFA" w:rsidRDefault="00217DFA" w:rsidP="00217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11. Методика оценки эффективности муниципальной программы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Оценка степени реализации запланированных мероприятий СР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рассчитывается по формуле: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СР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= М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/ М,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       где: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СР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м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в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М - общее количество мероприятий, запланированных к реализации в отчетном году.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Оценка степени соответствия запланированному уровню затрат за счет средств местного бюджета СС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уз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рассчитывается по формуле: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СС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уз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= З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ф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/ З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СС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уз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- степень соответствия запланированному уровню затрат за счет средств местного бюджета;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ф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- фактические расходы на реализацию программы в отчетном году;</w:t>
      </w:r>
    </w:p>
    <w:p w:rsidR="00217DFA" w:rsidRPr="00217DFA" w:rsidRDefault="00217DFA" w:rsidP="0021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7DFA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217DF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</w:t>
      </w:r>
      <w:r w:rsidRPr="00217DFA">
        <w:rPr>
          <w:rFonts w:ascii="Times New Roman" w:eastAsia="Calibri" w:hAnsi="Times New Roman"/>
          <w:sz w:val="28"/>
          <w:szCs w:val="28"/>
          <w:lang w:eastAsia="en-US"/>
        </w:rPr>
        <w:t xml:space="preserve"> - плановые расходы на реализацию программы».</w:t>
      </w:r>
    </w:p>
    <w:p w:rsidR="00217DFA" w:rsidRPr="00217DFA" w:rsidRDefault="00217DFA" w:rsidP="00217DFA">
      <w:pPr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pBdr>
          <w:bar w:val="single" w:sz="4" w:color="auto"/>
        </w:pBdr>
        <w:rPr>
          <w:rFonts w:ascii="Times New Roman" w:hAnsi="Times New Roman"/>
          <w:sz w:val="28"/>
          <w:szCs w:val="28"/>
        </w:rPr>
      </w:pPr>
    </w:p>
    <w:p w:rsidR="00217DFA" w:rsidRPr="00217DFA" w:rsidRDefault="00217DFA" w:rsidP="00217DFA">
      <w:pPr>
        <w:pBdr>
          <w:bar w:val="single" w:sz="4" w:color="auto"/>
        </w:pBdr>
        <w:rPr>
          <w:rFonts w:ascii="Times New Roman" w:hAnsi="Times New Roman"/>
          <w:sz w:val="28"/>
          <w:szCs w:val="28"/>
        </w:rPr>
      </w:pPr>
      <w:r w:rsidRPr="00217DFA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М.Ю. Леонова</w:t>
      </w:r>
    </w:p>
    <w:p w:rsidR="00217DFA" w:rsidRPr="00217DFA" w:rsidRDefault="00217DFA" w:rsidP="00217DFA">
      <w:pPr>
        <w:pBdr>
          <w:bar w:val="single" w:sz="4" w:color="auto"/>
        </w:pBdr>
        <w:rPr>
          <w:rFonts w:ascii="Times New Roman" w:hAnsi="Times New Roman"/>
        </w:rPr>
      </w:pPr>
    </w:p>
    <w:p w:rsidR="00217DFA" w:rsidRPr="00217DFA" w:rsidRDefault="00217DFA" w:rsidP="00217DFA">
      <w:pPr>
        <w:pBdr>
          <w:bar w:val="single" w:sz="4" w:color="auto"/>
        </w:pBdr>
        <w:rPr>
          <w:rFonts w:ascii="Times New Roman" w:hAnsi="Times New Roman"/>
        </w:rPr>
      </w:pPr>
    </w:p>
    <w:p w:rsidR="00217DFA" w:rsidRPr="00217DFA" w:rsidRDefault="00217DFA" w:rsidP="00217DFA">
      <w:pPr>
        <w:pBdr>
          <w:bar w:val="single" w:sz="4" w:color="auto"/>
        </w:pBdr>
        <w:rPr>
          <w:rFonts w:ascii="Times New Roman" w:hAnsi="Times New Roman"/>
        </w:rPr>
      </w:pPr>
    </w:p>
    <w:p w:rsidR="00217DFA" w:rsidRPr="00217DFA" w:rsidRDefault="00217DFA" w:rsidP="00217DFA">
      <w:pPr>
        <w:rPr>
          <w:rFonts w:ascii="Times New Roman" w:hAnsi="Times New Roman"/>
        </w:rPr>
        <w:sectPr w:rsidR="00217DFA" w:rsidRPr="00217DFA">
          <w:pgSz w:w="11906" w:h="16838"/>
          <w:pgMar w:top="1134" w:right="851" w:bottom="1134" w:left="1701" w:header="709" w:footer="709" w:gutter="0"/>
          <w:cols w:space="720"/>
        </w:sectPr>
      </w:pPr>
    </w:p>
    <w:p w:rsidR="00217DFA" w:rsidRPr="00217DFA" w:rsidRDefault="00217DFA" w:rsidP="00217DFA">
      <w:pPr>
        <w:spacing w:after="0" w:line="240" w:lineRule="auto"/>
        <w:ind w:left="6372"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217DFA" w:rsidRPr="00217DFA" w:rsidRDefault="00217DFA" w:rsidP="00217DFA"/>
    <w:p w:rsidR="0036795C" w:rsidRDefault="0036795C" w:rsidP="00367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795C" w:rsidSect="00D66C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54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795C"/>
    <w:rsid w:val="000602DA"/>
    <w:rsid w:val="000B097D"/>
    <w:rsid w:val="000E29BE"/>
    <w:rsid w:val="000F230C"/>
    <w:rsid w:val="001D0BEB"/>
    <w:rsid w:val="001E5470"/>
    <w:rsid w:val="00217DFA"/>
    <w:rsid w:val="0031579B"/>
    <w:rsid w:val="0036795C"/>
    <w:rsid w:val="00526ADB"/>
    <w:rsid w:val="00582DA9"/>
    <w:rsid w:val="006143A2"/>
    <w:rsid w:val="00656DB4"/>
    <w:rsid w:val="00841020"/>
    <w:rsid w:val="00986F9D"/>
    <w:rsid w:val="009F4AF9"/>
    <w:rsid w:val="00A11CB3"/>
    <w:rsid w:val="00AB6711"/>
    <w:rsid w:val="00B94B8E"/>
    <w:rsid w:val="00BB77A7"/>
    <w:rsid w:val="00BC0688"/>
    <w:rsid w:val="00BD0A3F"/>
    <w:rsid w:val="00C87BB2"/>
    <w:rsid w:val="00CA22EF"/>
    <w:rsid w:val="00D21B78"/>
    <w:rsid w:val="00D66CB9"/>
    <w:rsid w:val="00DA17E6"/>
    <w:rsid w:val="00DC3B2B"/>
    <w:rsid w:val="00DD6E11"/>
    <w:rsid w:val="00DD740E"/>
    <w:rsid w:val="00DF40B9"/>
    <w:rsid w:val="00E10D43"/>
    <w:rsid w:val="00E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6795C"/>
    <w:pPr>
      <w:keepNext/>
      <w:widowControl w:val="0"/>
      <w:numPr>
        <w:numId w:val="1"/>
      </w:numPr>
      <w:snapToGrid w:val="0"/>
      <w:spacing w:after="0" w:line="240" w:lineRule="auto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795C"/>
    <w:rPr>
      <w:rFonts w:ascii="Times NR Cyr MT" w:eastAsia="Times New Roman" w:hAnsi="Times NR Cyr MT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16D4-F0E9-4397-8C95-BA7A7C07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Postoenko_RA</cp:lastModifiedBy>
  <cp:revision>2</cp:revision>
  <cp:lastPrinted>2020-10-19T02:36:00Z</cp:lastPrinted>
  <dcterms:created xsi:type="dcterms:W3CDTF">2024-04-09T01:54:00Z</dcterms:created>
  <dcterms:modified xsi:type="dcterms:W3CDTF">2024-04-09T01:54:00Z</dcterms:modified>
</cp:coreProperties>
</file>