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1B" w:rsidRDefault="003C201B" w:rsidP="003C201B">
      <w:pPr>
        <w:ind w:left="284" w:right="568"/>
        <w:jc w:val="center"/>
        <w:rPr>
          <w:rFonts w:ascii="Times NR Cyr MT" w:hAnsi="Times NR Cyr MT"/>
        </w:rPr>
      </w:pP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6.75pt" o:ole="" fillcolor="window">
            <v:imagedata r:id="rId4" o:title="" gain="2147483647f" grayscale="t"/>
          </v:shape>
          <o:OLEObject Type="Embed" ProgID="Word.Picture.8" ShapeID="_x0000_i1025" DrawAspect="Content" ObjectID="_1754490923" r:id="rId5"/>
        </w:object>
      </w:r>
    </w:p>
    <w:p w:rsidR="003C201B" w:rsidRDefault="003C201B" w:rsidP="003C201B">
      <w:pPr>
        <w:ind w:left="284" w:right="568"/>
        <w:jc w:val="both"/>
        <w:rPr>
          <w:rFonts w:ascii="Times NR Cyr MT" w:hAnsi="Times NR Cyr MT"/>
        </w:rPr>
      </w:pPr>
    </w:p>
    <w:p w:rsidR="003C201B" w:rsidRDefault="003C201B" w:rsidP="003C201B">
      <w:pPr>
        <w:ind w:left="284" w:right="568"/>
        <w:jc w:val="both"/>
        <w:rPr>
          <w:rFonts w:ascii="Times NR Cyr MT" w:hAnsi="Times NR Cyr MT"/>
        </w:rPr>
      </w:pPr>
    </w:p>
    <w:p w:rsidR="003C201B" w:rsidRPr="00D566B0" w:rsidRDefault="003C201B" w:rsidP="003C201B">
      <w:pPr>
        <w:ind w:left="284" w:right="568"/>
        <w:jc w:val="center"/>
        <w:rPr>
          <w:b/>
          <w:spacing w:val="-20"/>
          <w:szCs w:val="28"/>
        </w:rPr>
      </w:pPr>
      <w:r w:rsidRPr="00D566B0">
        <w:rPr>
          <w:b/>
          <w:sz w:val="24"/>
        </w:rPr>
        <w:t xml:space="preserve"> </w:t>
      </w:r>
      <w:r w:rsidRPr="00D566B0">
        <w:rPr>
          <w:b/>
          <w:spacing w:val="-20"/>
          <w:szCs w:val="28"/>
        </w:rPr>
        <w:t>Муниципальное образование</w:t>
      </w:r>
    </w:p>
    <w:p w:rsidR="003C201B" w:rsidRPr="00D566B0" w:rsidRDefault="003C201B" w:rsidP="003C201B">
      <w:pPr>
        <w:ind w:left="284" w:right="568"/>
        <w:jc w:val="center"/>
        <w:rPr>
          <w:b/>
          <w:spacing w:val="-20"/>
          <w:szCs w:val="28"/>
        </w:rPr>
      </w:pPr>
      <w:r w:rsidRPr="00D566B0">
        <w:rPr>
          <w:b/>
          <w:spacing w:val="-20"/>
          <w:szCs w:val="28"/>
        </w:rPr>
        <w:t>«Октябрьский муниципальный район»</w:t>
      </w:r>
    </w:p>
    <w:p w:rsidR="003C201B" w:rsidRPr="00D566B0" w:rsidRDefault="003C201B" w:rsidP="003C201B">
      <w:pPr>
        <w:ind w:left="284" w:right="568"/>
        <w:jc w:val="center"/>
        <w:rPr>
          <w:szCs w:val="28"/>
        </w:rPr>
      </w:pPr>
      <w:r w:rsidRPr="00D566B0">
        <w:rPr>
          <w:szCs w:val="28"/>
        </w:rPr>
        <w:t>Еврейской автономной области</w:t>
      </w:r>
    </w:p>
    <w:p w:rsidR="003C201B" w:rsidRPr="00D566B0" w:rsidRDefault="003C201B" w:rsidP="003C201B">
      <w:pPr>
        <w:pStyle w:val="1"/>
        <w:ind w:left="284" w:right="568" w:firstLine="709"/>
        <w:rPr>
          <w:rFonts w:ascii="Times New Roman" w:hAnsi="Times New Roman"/>
          <w:szCs w:val="28"/>
        </w:rPr>
      </w:pPr>
    </w:p>
    <w:p w:rsidR="003C201B" w:rsidRPr="00D566B0" w:rsidRDefault="003C201B" w:rsidP="003C201B">
      <w:pPr>
        <w:pStyle w:val="1"/>
        <w:ind w:left="284" w:right="568" w:firstLine="709"/>
        <w:rPr>
          <w:rFonts w:ascii="Times New Roman" w:hAnsi="Times New Roman"/>
          <w:b w:val="0"/>
          <w:szCs w:val="28"/>
        </w:rPr>
      </w:pPr>
      <w:r w:rsidRPr="00D566B0">
        <w:rPr>
          <w:rFonts w:ascii="Times New Roman" w:hAnsi="Times New Roman"/>
          <w:b w:val="0"/>
          <w:szCs w:val="28"/>
        </w:rPr>
        <w:t>АДМИНИСТРАЦИЯ МУНИЦИПАЛЬНОГО РАЙОНА</w:t>
      </w:r>
    </w:p>
    <w:p w:rsidR="003C201B" w:rsidRPr="00D566B0" w:rsidRDefault="003C201B" w:rsidP="003C201B">
      <w:pPr>
        <w:ind w:left="284" w:right="568"/>
        <w:jc w:val="center"/>
        <w:rPr>
          <w:b/>
          <w:spacing w:val="60"/>
          <w:szCs w:val="28"/>
        </w:rPr>
      </w:pPr>
    </w:p>
    <w:p w:rsidR="003C201B" w:rsidRPr="00D566B0" w:rsidRDefault="003C201B" w:rsidP="003C201B">
      <w:pPr>
        <w:ind w:left="284" w:right="568"/>
        <w:jc w:val="center"/>
        <w:rPr>
          <w:b/>
          <w:spacing w:val="60"/>
          <w:szCs w:val="28"/>
        </w:rPr>
      </w:pPr>
      <w:r w:rsidRPr="00D566B0">
        <w:rPr>
          <w:b/>
          <w:spacing w:val="60"/>
          <w:szCs w:val="28"/>
        </w:rPr>
        <w:t>ПОСТАНОВЛЕНИЕ</w:t>
      </w:r>
    </w:p>
    <w:p w:rsidR="003C201B" w:rsidRPr="00D566B0" w:rsidRDefault="003C201B" w:rsidP="003C201B">
      <w:pPr>
        <w:ind w:left="284" w:right="568"/>
        <w:rPr>
          <w:sz w:val="24"/>
        </w:rPr>
      </w:pPr>
      <w:r w:rsidRPr="00D566B0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C201B" w:rsidRPr="00D566B0" w:rsidRDefault="003C201B" w:rsidP="003C201B">
      <w:pPr>
        <w:ind w:left="284" w:right="568" w:firstLine="0"/>
        <w:jc w:val="both"/>
        <w:rPr>
          <w:szCs w:val="28"/>
        </w:rPr>
      </w:pPr>
      <w:r w:rsidRPr="00D566B0">
        <w:rPr>
          <w:szCs w:val="28"/>
        </w:rPr>
        <w:tab/>
      </w:r>
      <w:r w:rsidR="00CB6457">
        <w:rPr>
          <w:szCs w:val="28"/>
        </w:rPr>
        <w:t>25.03.2014</w:t>
      </w:r>
      <w:r>
        <w:rPr>
          <w:szCs w:val="28"/>
        </w:rPr>
        <w:t xml:space="preserve">                                                            </w:t>
      </w:r>
      <w:r w:rsidR="00CB6457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="00CB6457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D566B0">
        <w:rPr>
          <w:szCs w:val="28"/>
        </w:rPr>
        <w:t xml:space="preserve">№ </w:t>
      </w:r>
      <w:r>
        <w:rPr>
          <w:szCs w:val="28"/>
        </w:rPr>
        <w:t xml:space="preserve">    </w:t>
      </w:r>
      <w:r w:rsidR="00CB6457">
        <w:rPr>
          <w:szCs w:val="28"/>
        </w:rPr>
        <w:t>49</w:t>
      </w:r>
    </w:p>
    <w:p w:rsidR="003C201B" w:rsidRPr="00D566B0" w:rsidRDefault="003C201B" w:rsidP="003C201B">
      <w:pPr>
        <w:ind w:left="284" w:right="568"/>
        <w:jc w:val="center"/>
        <w:rPr>
          <w:szCs w:val="28"/>
        </w:rPr>
      </w:pPr>
      <w:r w:rsidRPr="00D566B0">
        <w:rPr>
          <w:szCs w:val="28"/>
        </w:rPr>
        <w:t>с</w:t>
      </w:r>
      <w:proofErr w:type="gramStart"/>
      <w:r w:rsidRPr="00D566B0">
        <w:rPr>
          <w:szCs w:val="28"/>
        </w:rPr>
        <w:t>.А</w:t>
      </w:r>
      <w:proofErr w:type="gramEnd"/>
      <w:r w:rsidRPr="00D566B0">
        <w:rPr>
          <w:szCs w:val="28"/>
        </w:rPr>
        <w:t>мурзет</w:t>
      </w:r>
    </w:p>
    <w:p w:rsidR="003C201B" w:rsidRPr="00D566B0" w:rsidRDefault="003C201B" w:rsidP="003C201B">
      <w:pPr>
        <w:ind w:left="284" w:right="568"/>
        <w:jc w:val="both"/>
        <w:rPr>
          <w:sz w:val="24"/>
        </w:rPr>
      </w:pPr>
    </w:p>
    <w:p w:rsidR="003C201B" w:rsidRPr="00D566B0" w:rsidRDefault="003C201B" w:rsidP="0033198E">
      <w:pPr>
        <w:ind w:left="284" w:right="1" w:firstLine="0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муниципального района от  20.01.2014 № 8</w:t>
      </w:r>
      <w:r w:rsidRPr="003C201B">
        <w:rPr>
          <w:szCs w:val="28"/>
        </w:rPr>
        <w:t xml:space="preserve"> </w:t>
      </w:r>
      <w:r>
        <w:rPr>
          <w:szCs w:val="28"/>
        </w:rPr>
        <w:t>«Об установлении особенностей подачи и рассмотрении жалоб на решения и действия (бездействие) 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района»</w:t>
      </w:r>
      <w:r w:rsidR="0033198E">
        <w:rPr>
          <w:szCs w:val="28"/>
        </w:rPr>
        <w:t xml:space="preserve"> и в особенности, утвержденные данным постановлением </w:t>
      </w:r>
    </w:p>
    <w:p w:rsidR="003C201B" w:rsidRPr="00D566B0" w:rsidRDefault="003C201B" w:rsidP="003C201B">
      <w:pPr>
        <w:ind w:left="567" w:right="1" w:firstLine="0"/>
        <w:jc w:val="both"/>
        <w:rPr>
          <w:szCs w:val="28"/>
        </w:rPr>
      </w:pPr>
    </w:p>
    <w:p w:rsidR="003C201B" w:rsidRDefault="003C201B" w:rsidP="0033198E">
      <w:pPr>
        <w:spacing w:line="360" w:lineRule="auto"/>
        <w:ind w:left="284" w:right="1"/>
        <w:jc w:val="both"/>
      </w:pPr>
      <w:r>
        <w:t xml:space="preserve">В соответствии с Уставом муниципального образования «Октябрьский муниципальный район» администрация муниципального района </w:t>
      </w:r>
    </w:p>
    <w:p w:rsidR="003C201B" w:rsidRDefault="003C201B" w:rsidP="0033198E">
      <w:pPr>
        <w:spacing w:line="360" w:lineRule="auto"/>
        <w:ind w:left="284" w:right="1" w:firstLine="0"/>
        <w:jc w:val="both"/>
      </w:pPr>
      <w:r>
        <w:t>ПОСТАНОВЛЯЕТ:</w:t>
      </w:r>
    </w:p>
    <w:p w:rsidR="003C201B" w:rsidRDefault="003C201B" w:rsidP="0033198E">
      <w:pPr>
        <w:spacing w:line="360" w:lineRule="auto"/>
        <w:ind w:left="284" w:right="1"/>
        <w:jc w:val="both"/>
        <w:rPr>
          <w:szCs w:val="28"/>
        </w:rPr>
      </w:pPr>
      <w:r>
        <w:t xml:space="preserve">1.Внести </w:t>
      </w:r>
      <w:r>
        <w:rPr>
          <w:szCs w:val="28"/>
        </w:rPr>
        <w:t>в постановление администрации муниципального района от  20.01.2014 № 8</w:t>
      </w:r>
      <w:r w:rsidRPr="003C201B">
        <w:rPr>
          <w:szCs w:val="28"/>
        </w:rPr>
        <w:t xml:space="preserve"> </w:t>
      </w:r>
      <w:r>
        <w:rPr>
          <w:szCs w:val="28"/>
        </w:rPr>
        <w:t xml:space="preserve">«Об установлении особенностей подачи и рассмотрении жалоб на решения и действия (бездействие) структурного подразделения администрации Октябрьского муниципального района и их должностных лиц, муниципальных служащих администрации Октябрьского муниципального района» </w:t>
      </w:r>
      <w:r w:rsidR="0033198E">
        <w:rPr>
          <w:szCs w:val="28"/>
        </w:rPr>
        <w:t xml:space="preserve">и в особенности, утвержденные данным постановлением, </w:t>
      </w:r>
      <w:r>
        <w:rPr>
          <w:szCs w:val="28"/>
        </w:rPr>
        <w:t>следующие изменения:</w:t>
      </w:r>
    </w:p>
    <w:p w:rsidR="003C201B" w:rsidRDefault="003C201B" w:rsidP="0033198E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1.1. В названии и в пункте 1 постановления слова «структурного подразделения» исключить.</w:t>
      </w:r>
    </w:p>
    <w:p w:rsidR="0033198E" w:rsidRDefault="003C201B" w:rsidP="0033198E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1.2.</w:t>
      </w:r>
      <w:r w:rsidR="0033198E">
        <w:rPr>
          <w:szCs w:val="28"/>
        </w:rPr>
        <w:t xml:space="preserve"> В  названии </w:t>
      </w:r>
      <w:hyperlink w:anchor="Par37" w:history="1">
        <w:r w:rsidR="0033198E">
          <w:rPr>
            <w:color w:val="000000"/>
            <w:szCs w:val="28"/>
          </w:rPr>
          <w:t>О</w:t>
        </w:r>
        <w:r w:rsidR="0033198E" w:rsidRPr="00E9109E">
          <w:rPr>
            <w:color w:val="000000"/>
            <w:szCs w:val="28"/>
          </w:rPr>
          <w:t>собенност</w:t>
        </w:r>
        <w:r w:rsidR="0033198E">
          <w:rPr>
            <w:color w:val="000000"/>
            <w:szCs w:val="28"/>
          </w:rPr>
          <w:t>и</w:t>
        </w:r>
      </w:hyperlink>
      <w:r w:rsidR="0033198E" w:rsidRPr="00123CB9">
        <w:rPr>
          <w:szCs w:val="28"/>
        </w:rPr>
        <w:t xml:space="preserve"> подачи и рассмотрения жалоб на решения и действия (бездействие) </w:t>
      </w:r>
      <w:r w:rsidR="0033198E">
        <w:rPr>
          <w:szCs w:val="28"/>
        </w:rPr>
        <w:t xml:space="preserve">структурного подразделения </w:t>
      </w:r>
      <w:r w:rsidR="0033198E">
        <w:rPr>
          <w:szCs w:val="28"/>
        </w:rPr>
        <w:lastRenderedPageBreak/>
        <w:t>администрации Октябрьского муниципального района и их должностных лиц, муниципальных служащих администрации Октябрьского муниципального района и в пунктах 1 и 2 особенностей, утвержденных постановлением от 20.01.2014 № 8 слова «структурного подразделения» исключить.</w:t>
      </w:r>
    </w:p>
    <w:p w:rsidR="003C201B" w:rsidRDefault="003C201B" w:rsidP="003C201B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Октябрьского муниципального района Тишкову Л.Б.</w:t>
      </w:r>
    </w:p>
    <w:p w:rsidR="003C201B" w:rsidRDefault="003C201B" w:rsidP="003C201B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3.Опубликовать</w:t>
      </w:r>
      <w:r w:rsidRPr="006F6DBE">
        <w:rPr>
          <w:szCs w:val="28"/>
        </w:rPr>
        <w:t xml:space="preserve"> </w:t>
      </w:r>
      <w:r>
        <w:rPr>
          <w:szCs w:val="28"/>
        </w:rPr>
        <w:t>настоящее постановление в газете «Октябрьские зори».</w:t>
      </w:r>
    </w:p>
    <w:p w:rsidR="003C201B" w:rsidRDefault="003C201B" w:rsidP="003C201B">
      <w:pPr>
        <w:spacing w:line="360" w:lineRule="auto"/>
        <w:ind w:left="284" w:right="1"/>
        <w:jc w:val="both"/>
        <w:rPr>
          <w:szCs w:val="28"/>
        </w:rPr>
      </w:pPr>
      <w:r>
        <w:rPr>
          <w:szCs w:val="28"/>
        </w:rPr>
        <w:t>4.Настоящее постановление вступает в силу после дня его официального опубликования.</w:t>
      </w:r>
    </w:p>
    <w:p w:rsidR="003C201B" w:rsidRDefault="003C201B" w:rsidP="003C201B">
      <w:pPr>
        <w:ind w:left="284" w:right="1"/>
        <w:jc w:val="both"/>
        <w:rPr>
          <w:szCs w:val="28"/>
        </w:rPr>
      </w:pPr>
    </w:p>
    <w:p w:rsidR="003C201B" w:rsidRDefault="003C201B" w:rsidP="003C201B">
      <w:pPr>
        <w:ind w:left="284" w:right="1"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3C201B" w:rsidRDefault="003C201B" w:rsidP="003C201B">
      <w:pPr>
        <w:ind w:left="284" w:right="1"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В.Н.Болдышев</w:t>
      </w:r>
    </w:p>
    <w:p w:rsidR="003C201B" w:rsidRDefault="003C201B" w:rsidP="003C201B">
      <w:pPr>
        <w:pStyle w:val="ConsPlusNormal"/>
        <w:ind w:left="284"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CB6457" w:rsidRDefault="00CB6457" w:rsidP="00865D6C">
      <w:pPr>
        <w:ind w:left="284" w:right="568" w:firstLine="284"/>
        <w:jc w:val="center"/>
      </w:pPr>
    </w:p>
    <w:p w:rsidR="003C201B" w:rsidRDefault="003C201B" w:rsidP="00865D6C">
      <w:pPr>
        <w:ind w:left="284" w:right="568" w:firstLine="284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p w:rsidR="003C201B" w:rsidRDefault="003C201B" w:rsidP="00D566B0">
      <w:pPr>
        <w:ind w:left="284" w:right="568"/>
        <w:jc w:val="center"/>
      </w:pPr>
    </w:p>
    <w:sectPr w:rsidR="003C201B" w:rsidSect="00E9109E">
      <w:pgSz w:w="11906" w:h="16838"/>
      <w:pgMar w:top="993" w:right="1133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23CB9"/>
    <w:rsid w:val="0005067B"/>
    <w:rsid w:val="00123CB9"/>
    <w:rsid w:val="001D7F84"/>
    <w:rsid w:val="002073CF"/>
    <w:rsid w:val="0033198E"/>
    <w:rsid w:val="003C201B"/>
    <w:rsid w:val="00767A16"/>
    <w:rsid w:val="00865D6C"/>
    <w:rsid w:val="008D12FA"/>
    <w:rsid w:val="008D6668"/>
    <w:rsid w:val="008E7823"/>
    <w:rsid w:val="00927899"/>
    <w:rsid w:val="00974E0D"/>
    <w:rsid w:val="00A44F76"/>
    <w:rsid w:val="00AF3703"/>
    <w:rsid w:val="00BC4497"/>
    <w:rsid w:val="00BE2B8A"/>
    <w:rsid w:val="00C431D3"/>
    <w:rsid w:val="00C57177"/>
    <w:rsid w:val="00CB431F"/>
    <w:rsid w:val="00CB6457"/>
    <w:rsid w:val="00CF5CBC"/>
    <w:rsid w:val="00D566B0"/>
    <w:rsid w:val="00E42618"/>
    <w:rsid w:val="00E47A97"/>
    <w:rsid w:val="00E76C3B"/>
    <w:rsid w:val="00E9109E"/>
    <w:rsid w:val="00ED1D36"/>
    <w:rsid w:val="00EE5073"/>
    <w:rsid w:val="00F06763"/>
    <w:rsid w:val="00F7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0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D566B0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CB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D566B0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Postoenko_RA</cp:lastModifiedBy>
  <cp:revision>2</cp:revision>
  <cp:lastPrinted>2014-03-25T05:47:00Z</cp:lastPrinted>
  <dcterms:created xsi:type="dcterms:W3CDTF">2023-08-25T07:49:00Z</dcterms:created>
  <dcterms:modified xsi:type="dcterms:W3CDTF">2023-08-25T07:49:00Z</dcterms:modified>
</cp:coreProperties>
</file>